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6C1" w:rsidRDefault="00BD66C1" w:rsidP="000F3AD4">
      <w:pPr>
        <w:spacing w:after="24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TOPIC ONE:</w:t>
      </w:r>
    </w:p>
    <w:p w:rsidR="00BD66C1" w:rsidRDefault="00BD66C1" w:rsidP="000F3AD4">
      <w:pPr>
        <w:spacing w:after="24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Introduction to International Relations Theory</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There is no easy way to access decision-makers' reasons for their action and all world political events have many possible explanations. Therefore, we must always make certain assumptions about people's motivations and the possible explanations of events. Thus, we are inevitably led into the realm of theory in explaining world politics.</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Explanations drawing on different assumptions can lead us to focus on different aspects of world political problems and to seeing world politics in very different ways. Recognizing the centrality, and the plurality, of theoretical frameworks and interpretations of events is important for a student of IR because there is always more than one story to tell about why something happened in world politics.</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Classically, key theoretical positions in IR have been considered to be realism and liberalism and their neo-variants, alongside Marxism.</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Traditional representations of the theoretical centre of the discipline are problematic in that they can provide a rather narrow view of what IR is about (i.e. inter-state war and peace) as well as assuming that different theoretical points of views 'see' the same world of international politics. As such, it has often not been recognized that choosing a theory is not necessarily an apolitical question but reflects values and political leanings.</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Dissatisfaction with the 'interparadigm debate' among the three main theories (realism, liberalism, Marxism) has led to the so-called fourth debate between rationalist and reflectivist approaches, which primarily disagree on epistemological and methodological grounds over how best to gain access to the social world.</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Rationalist theorists, for example Keohane and Walt, tend to accept the notion of foundationalism, the assumption that there are secure grounds for making knowledge claims. They draw on a positivist philosophy of science and tend to reject and marginalize reflectivist approaches in the discipline.</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 xml:space="preserve">Today there is a plurality of IR theories on the scene, although the mainstream tends to deny the legitimacy of many of them for not being scientific or for not dealing with the most important issues in IR (inter-state war). It is argued here that it is important to foreground the pluralism of theoretical positions in IR, despite the fact that some </w:t>
      </w:r>
      <w:r w:rsidRPr="000F3AD4">
        <w:rPr>
          <w:rFonts w:ascii="inherit" w:eastAsia="Arial Unicode MS" w:hAnsi="inherit" w:cs="Arial Unicode MS"/>
          <w:color w:val="000000"/>
          <w:sz w:val="25"/>
          <w:szCs w:val="25"/>
        </w:rPr>
        <w:lastRenderedPageBreak/>
        <w:t>established scholars such as Kal Holsti regret the proliferation of theoretical positions in the field.</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Recognizing plurality is important for opening up debate in IR and in legitimizing new approaches as well as in bringing IR closer to other social science disciplines.</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Despite their disagreements the theories represented in this book share three things:</w:t>
      </w:r>
    </w:p>
    <w:p w:rsidR="000F3AD4" w:rsidRPr="000F3AD4" w:rsidRDefault="000F3AD4" w:rsidP="000F3AD4">
      <w:pPr>
        <w:numPr>
          <w:ilvl w:val="1"/>
          <w:numId w:val="1"/>
        </w:numPr>
        <w:spacing w:after="240" w:line="348" w:lineRule="atLeast"/>
        <w:ind w:left="912"/>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Belief in centrality of theory in understanding the world</w:t>
      </w:r>
    </w:p>
    <w:p w:rsidR="000F3AD4" w:rsidRPr="000F3AD4" w:rsidRDefault="000F3AD4" w:rsidP="000F3AD4">
      <w:pPr>
        <w:numPr>
          <w:ilvl w:val="1"/>
          <w:numId w:val="1"/>
        </w:numPr>
        <w:spacing w:after="240" w:line="348" w:lineRule="atLeast"/>
        <w:ind w:left="912"/>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Belief in the fact that all theories have a history and that comparing theories from different backgrounds is not easy, as they often emerge from very different intellectual traditions</w:t>
      </w:r>
    </w:p>
    <w:p w:rsidR="000F3AD4" w:rsidRPr="000F3AD4" w:rsidRDefault="000F3AD4" w:rsidP="000F3AD4">
      <w:pPr>
        <w:numPr>
          <w:ilvl w:val="1"/>
          <w:numId w:val="1"/>
        </w:numPr>
        <w:spacing w:after="240" w:line="348" w:lineRule="atLeast"/>
        <w:ind w:left="912"/>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Each holds a position of some kind on theory-practice relationship</w:t>
      </w:r>
    </w:p>
    <w:p w:rsidR="000F3AD4" w:rsidRPr="000F3AD4" w:rsidRDefault="000F3AD4" w:rsidP="000F3AD4">
      <w:pPr>
        <w:numPr>
          <w:ilvl w:val="0"/>
          <w:numId w:val="1"/>
        </w:numPr>
        <w:spacing w:after="24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Plurality of theories presents two problems:</w:t>
      </w:r>
    </w:p>
    <w:p w:rsidR="000F3AD4" w:rsidRPr="000F3AD4" w:rsidRDefault="000F3AD4" w:rsidP="000F3AD4">
      <w:pPr>
        <w:numPr>
          <w:ilvl w:val="1"/>
          <w:numId w:val="1"/>
        </w:numPr>
        <w:spacing w:after="240" w:line="348" w:lineRule="atLeast"/>
        <w:ind w:left="912"/>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Whether there can be said to be a discipline of IR at all</w:t>
      </w:r>
    </w:p>
    <w:p w:rsidR="000F3AD4" w:rsidRPr="000F3AD4" w:rsidRDefault="000F3AD4" w:rsidP="000F3AD4">
      <w:pPr>
        <w:numPr>
          <w:ilvl w:val="1"/>
          <w:numId w:val="1"/>
        </w:numPr>
        <w:spacing w:after="240" w:line="348" w:lineRule="atLeast"/>
        <w:ind w:left="912"/>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How should one choose between the theories that see the world in very different ways?</w:t>
      </w:r>
    </w:p>
    <w:p w:rsidR="00C46FD2" w:rsidRPr="00C46FD2" w:rsidRDefault="000F3AD4" w:rsidP="00080E1E">
      <w:pPr>
        <w:pStyle w:val="NormalWeb"/>
        <w:numPr>
          <w:ilvl w:val="0"/>
          <w:numId w:val="2"/>
        </w:numPr>
        <w:spacing w:before="0" w:beforeAutospacing="0" w:after="240" w:afterAutospacing="0" w:line="348" w:lineRule="atLeast"/>
        <w:ind w:left="576"/>
        <w:textAlignment w:val="baseline"/>
        <w:rPr>
          <w:rFonts w:ascii="inherit" w:eastAsia="Arial Unicode MS" w:hAnsi="inherit" w:cs="Arial Unicode MS"/>
          <w:color w:val="000000"/>
          <w:sz w:val="25"/>
          <w:szCs w:val="25"/>
        </w:rPr>
      </w:pPr>
      <w:r w:rsidRPr="000F3AD4">
        <w:rPr>
          <w:rFonts w:ascii="inherit" w:eastAsia="Arial Unicode MS" w:hAnsi="inherit" w:cs="Arial Unicode MS"/>
          <w:color w:val="000000"/>
          <w:sz w:val="25"/>
          <w:szCs w:val="25"/>
        </w:rPr>
        <w:t>While the editors and contributors value this plurality in that the different views and angles allow us to see different worlds as starting points for analyses, readers must come to their own judgements. In enabling students to make informed and reflective judgements on questions such as these, a pluralistic approach to the discipline is needed.</w:t>
      </w:r>
      <w:r w:rsidR="00C46FD2" w:rsidRPr="00C46FD2">
        <w:rPr>
          <w:rFonts w:ascii="inherit" w:eastAsia="Arial Unicode MS" w:hAnsi="inherit" w:cs="Arial Unicode MS"/>
          <w:color w:val="000000"/>
          <w:sz w:val="25"/>
          <w:szCs w:val="25"/>
        </w:rPr>
        <w:t xml:space="preserve"> Philosophical or 'meta-theoretical' issues have become increasingly salient in IR inquiry and are, it is argued here, fundamental to all theoretical approaches to the study of international politics.</w:t>
      </w:r>
    </w:p>
    <w:p w:rsidR="00C46FD2" w:rsidRPr="00C46FD2" w:rsidRDefault="00C46FD2" w:rsidP="00080E1E">
      <w:pPr>
        <w:numPr>
          <w:ilvl w:val="0"/>
          <w:numId w:val="2"/>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Meta-theory explores the underlying assumptions that theories hold, and attempts to understand the consequences of such assumptions on the act of theorizing and practice of empirical research.</w:t>
      </w:r>
    </w:p>
    <w:p w:rsidR="00C46FD2" w:rsidRPr="00C46FD2" w:rsidRDefault="00C46FD2" w:rsidP="00080E1E">
      <w:pPr>
        <w:numPr>
          <w:ilvl w:val="0"/>
          <w:numId w:val="2"/>
        </w:numPr>
        <w:spacing w:after="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All theoretical positions make assumptions about: </w:t>
      </w:r>
      <w:r w:rsidRPr="00C46FD2">
        <w:rPr>
          <w:rFonts w:ascii="inherit" w:eastAsia="Arial Unicode MS" w:hAnsi="inherit" w:cs="Arial Unicode MS"/>
          <w:b/>
          <w:bCs/>
          <w:color w:val="000000"/>
          <w:sz w:val="25"/>
        </w:rPr>
        <w:t>ontology</w:t>
      </w:r>
      <w:r w:rsidRPr="00C46FD2">
        <w:rPr>
          <w:rFonts w:ascii="inherit" w:eastAsia="Arial Unicode MS" w:hAnsi="inherit" w:cs="Arial Unicode MS"/>
          <w:color w:val="000000"/>
          <w:sz w:val="25"/>
          <w:szCs w:val="25"/>
        </w:rPr>
        <w:t> (theory of being) </w:t>
      </w:r>
      <w:r w:rsidRPr="00C46FD2">
        <w:rPr>
          <w:rFonts w:ascii="inherit" w:eastAsia="Arial Unicode MS" w:hAnsi="inherit" w:cs="Arial Unicode MS"/>
          <w:b/>
          <w:bCs/>
          <w:color w:val="000000"/>
          <w:sz w:val="25"/>
        </w:rPr>
        <w:t>epistemology</w:t>
      </w:r>
      <w:r w:rsidRPr="00C46FD2">
        <w:rPr>
          <w:rFonts w:ascii="inherit" w:eastAsia="Arial Unicode MS" w:hAnsi="inherit" w:cs="Arial Unicode MS"/>
          <w:color w:val="000000"/>
          <w:sz w:val="25"/>
          <w:szCs w:val="25"/>
        </w:rPr>
        <w:t> (theory of knowledge) and </w:t>
      </w:r>
      <w:r w:rsidRPr="00C46FD2">
        <w:rPr>
          <w:rFonts w:ascii="inherit" w:eastAsia="Arial Unicode MS" w:hAnsi="inherit" w:cs="Arial Unicode MS"/>
          <w:b/>
          <w:bCs/>
          <w:color w:val="000000"/>
          <w:sz w:val="25"/>
        </w:rPr>
        <w:t>methodology</w:t>
      </w:r>
      <w:r w:rsidRPr="00C46FD2">
        <w:rPr>
          <w:rFonts w:ascii="inherit" w:eastAsia="Arial Unicode MS" w:hAnsi="inherit" w:cs="Arial Unicode MS"/>
          <w:color w:val="000000"/>
          <w:sz w:val="25"/>
          <w:szCs w:val="25"/>
        </w:rPr>
        <w:t> (theory of methods).</w:t>
      </w:r>
    </w:p>
    <w:p w:rsidR="00C46FD2" w:rsidRPr="00C46FD2" w:rsidRDefault="00C46FD2" w:rsidP="00080E1E">
      <w:pPr>
        <w:numPr>
          <w:ilvl w:val="0"/>
          <w:numId w:val="2"/>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Two key meta-theoretical questions in IR have been:</w:t>
      </w:r>
      <w:r w:rsidRPr="00C46FD2">
        <w:rPr>
          <w:rFonts w:ascii="inherit" w:eastAsia="Arial Unicode MS" w:hAnsi="inherit" w:cs="Arial Unicode MS"/>
          <w:color w:val="000000"/>
          <w:sz w:val="25"/>
          <w:szCs w:val="25"/>
        </w:rPr>
        <w:br/>
        <w:t>What does the scientific study of world politics entail? and</w:t>
      </w:r>
      <w:r w:rsidRPr="00C46FD2">
        <w:rPr>
          <w:rFonts w:ascii="inherit" w:eastAsia="Arial Unicode MS" w:hAnsi="inherit" w:cs="Arial Unicode MS"/>
          <w:color w:val="000000"/>
          <w:sz w:val="25"/>
          <w:szCs w:val="25"/>
        </w:rPr>
        <w:br/>
        <w:t>'Is IR a science or not? '</w:t>
      </w:r>
    </w:p>
    <w:p w:rsidR="00C46FD2" w:rsidRPr="00C46FD2" w:rsidRDefault="00C46FD2" w:rsidP="00080E1E">
      <w:pPr>
        <w:numPr>
          <w:ilvl w:val="0"/>
          <w:numId w:val="2"/>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lastRenderedPageBreak/>
        <w:t>Positivism as a philosophy of science has dominated and still dominates IR scholarship, particularly in the United States. Although it has been discredited as a scientific practice within the discipline in recent years, it remains crucial in understanding the heritage of the discipline.</w:t>
      </w:r>
    </w:p>
    <w:p w:rsidR="00C46FD2" w:rsidRPr="00C46FD2" w:rsidRDefault="00C46FD2" w:rsidP="00080E1E">
      <w:pPr>
        <w:numPr>
          <w:ilvl w:val="0"/>
          <w:numId w:val="2"/>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 history of IR has often been narrated in terms of 'great debates', although this notion is not unproblematic. There are four key debates generally recognized.</w:t>
      </w:r>
    </w:p>
    <w:p w:rsidR="00C46FD2" w:rsidRPr="00C46FD2" w:rsidRDefault="00C46FD2" w:rsidP="00080E1E">
      <w:pPr>
        <w:numPr>
          <w:ilvl w:val="0"/>
          <w:numId w:val="3"/>
        </w:numPr>
        <w:spacing w:after="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 </w:t>
      </w:r>
      <w:r w:rsidRPr="00C46FD2">
        <w:rPr>
          <w:rFonts w:ascii="inherit" w:eastAsia="Arial Unicode MS" w:hAnsi="inherit" w:cs="Arial Unicode MS"/>
          <w:b/>
          <w:bCs/>
          <w:color w:val="000000"/>
          <w:sz w:val="25"/>
        </w:rPr>
        <w:t>first great debate</w:t>
      </w:r>
      <w:r w:rsidRPr="00C46FD2">
        <w:rPr>
          <w:rFonts w:ascii="inherit" w:eastAsia="Arial Unicode MS" w:hAnsi="inherit" w:cs="Arial Unicode MS"/>
          <w:color w:val="000000"/>
          <w:sz w:val="25"/>
          <w:szCs w:val="25"/>
        </w:rPr>
        <w:t> took place between the idealists and realists during and immediately after the First World War. The former advocated the development of institutions and the use of reason to control the irrational desires and frailties that infect the human condition. This was met by critique of the realists, who accused the value-driven idealists of focusing on how the world ?ought to be? rather than dealing with how it was objectively.</w:t>
      </w:r>
    </w:p>
    <w:p w:rsidR="00C46FD2" w:rsidRPr="00C46FD2" w:rsidRDefault="00C46FD2" w:rsidP="00080E1E">
      <w:pPr>
        <w:numPr>
          <w:ilvl w:val="0"/>
          <w:numId w:val="4"/>
        </w:numPr>
        <w:spacing w:after="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 </w:t>
      </w:r>
      <w:r w:rsidRPr="00C46FD2">
        <w:rPr>
          <w:rFonts w:ascii="inherit" w:eastAsia="Arial Unicode MS" w:hAnsi="inherit" w:cs="Arial Unicode MS"/>
          <w:b/>
          <w:bCs/>
          <w:color w:val="000000"/>
          <w:sz w:val="25"/>
        </w:rPr>
        <w:t>second great debate</w:t>
      </w:r>
      <w:r w:rsidRPr="00C46FD2">
        <w:rPr>
          <w:rFonts w:ascii="inherit" w:eastAsia="Arial Unicode MS" w:hAnsi="inherit" w:cs="Arial Unicode MS"/>
          <w:color w:val="000000"/>
          <w:sz w:val="25"/>
          <w:szCs w:val="25"/>
        </w:rPr>
        <w:t> was concerned largely with questions of methodology, and took place in the 1960s between the behaviourist advocates of scientific inquiry and the traditionalist defenders of a more interpretive approach.</w:t>
      </w:r>
    </w:p>
    <w:p w:rsidR="00C46FD2" w:rsidRPr="00C46FD2" w:rsidRDefault="00C46FD2" w:rsidP="00080E1E">
      <w:pPr>
        <w:numPr>
          <w:ilvl w:val="0"/>
          <w:numId w:val="5"/>
        </w:numPr>
        <w:spacing w:after="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 </w:t>
      </w:r>
      <w:r w:rsidRPr="00C46FD2">
        <w:rPr>
          <w:rFonts w:ascii="inherit" w:eastAsia="Arial Unicode MS" w:hAnsi="inherit" w:cs="Arial Unicode MS"/>
          <w:b/>
          <w:bCs/>
          <w:color w:val="000000"/>
          <w:sz w:val="25"/>
        </w:rPr>
        <w:t>inter-paradigm debate</w:t>
      </w:r>
      <w:r w:rsidRPr="00C46FD2">
        <w:rPr>
          <w:rFonts w:ascii="inherit" w:eastAsia="Arial Unicode MS" w:hAnsi="inherit" w:cs="Arial Unicode MS"/>
          <w:color w:val="000000"/>
          <w:sz w:val="25"/>
          <w:szCs w:val="25"/>
        </w:rPr>
        <w:t> in the 1970s and 1980s pitted realist, pluralist (liberal) and globalist (Marxist) positions against each other.</w:t>
      </w:r>
    </w:p>
    <w:p w:rsidR="00C46FD2" w:rsidRPr="00C46FD2" w:rsidRDefault="00C46FD2" w:rsidP="00080E1E">
      <w:pPr>
        <w:numPr>
          <w:ilvl w:val="0"/>
          <w:numId w:val="6"/>
        </w:numPr>
        <w:spacing w:after="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 so-called </w:t>
      </w:r>
      <w:r w:rsidRPr="00C46FD2">
        <w:rPr>
          <w:rFonts w:ascii="inherit" w:eastAsia="Arial Unicode MS" w:hAnsi="inherit" w:cs="Arial Unicode MS"/>
          <w:b/>
          <w:bCs/>
          <w:color w:val="000000"/>
          <w:sz w:val="25"/>
        </w:rPr>
        <w:t>fourth debate</w:t>
      </w:r>
      <w:r w:rsidRPr="00C46FD2">
        <w:rPr>
          <w:rFonts w:ascii="inherit" w:eastAsia="Arial Unicode MS" w:hAnsi="inherit" w:cs="Arial Unicode MS"/>
          <w:color w:val="000000"/>
          <w:sz w:val="25"/>
          <w:szCs w:val="25"/>
        </w:rPr>
        <w:t> has characterized IR since the mid-1980s. It can be characterized in many ways: as a debate between explaining (scientific) and understanding (interpretive), between positivism (empiricist) and post-positivism and between rationalism and reflectivism.</w:t>
      </w:r>
    </w:p>
    <w:p w:rsidR="00C46FD2" w:rsidRPr="00C46FD2" w:rsidRDefault="00C46FD2" w:rsidP="00080E1E">
      <w:pPr>
        <w:numPr>
          <w:ilvl w:val="0"/>
          <w:numId w:val="6"/>
        </w:numPr>
        <w:spacing w:after="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 explanatory theorists seek to emulate the natural sciences in seeking general causes and in following scientific methods accordingly. The interpretivists argue that rather than simply accepting an </w:t>
      </w:r>
      <w:r w:rsidRPr="00C46FD2">
        <w:rPr>
          <w:rFonts w:ascii="Arial" w:eastAsia="Arial Unicode MS" w:hAnsi="Arial" w:cs="Arial"/>
          <w:i/>
          <w:iCs/>
          <w:color w:val="000000"/>
          <w:sz w:val="25"/>
        </w:rPr>
        <w:t>a priori</w:t>
      </w:r>
      <w:r w:rsidRPr="00C46FD2">
        <w:rPr>
          <w:rFonts w:ascii="inherit" w:eastAsia="Arial Unicode MS" w:hAnsi="inherit" w:cs="Arial Unicode MS"/>
          <w:color w:val="000000"/>
          <w:sz w:val="25"/>
          <w:szCs w:val="25"/>
        </w:rPr>
        <w:t> commitment to science we should understand what is distinctive about social life and focus on understanding the internal meanings, reasons and beliefs actors hold.</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Positivism is a philosophy of science informed by an empiricist epistemology. Empiricism believes that all knowledge originates in empirical observation. Empiricism entails that scientific knowledge is only secure when based on empirical validation, in other words they advocate hypothesis-testing.</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Positivists aim at systematic observation in accordance with rigorous guidelines, they also look for regularities and they avoid talking about realities that cannot be observed. The positivist approach has undergone some significant shifts since the 1960s towards post-behaviourist forms of positivism, which also embrace qualitative inquiry.</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lastRenderedPageBreak/>
        <w:t>There are a multiplicity of post-positivist positions which challenge the positivist approach to social inquiry. Some draw on interpretive theory, some seek to articulate a non-positivist version of science.</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 rationalist/reflectivist terminology which encapsulates both of the debates above is used to refer to the division in the discipline between those that apply rational choice and positivist methods and those that reject these methods and advocate interpretive and reflective methodologies. In IR, approaches such as critical theory, constructivism, poststructuralism and feminism are sometimes referred to as reflectivist.</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Some theorists in the discipline have challenged the positivist framing of the fourth debate and have, instead, advocated scientific realism, a philosophy of science critical of positivism. For scientific realists observation and generalizations are not central to social science but rather conceptualisations of the nature of unobservable social forces. Epistemologically and methodologically scientific realists are pluralist: they advocate the use of a variety of methods and ways of knowing.</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There are many conceptions of the notion of theory in IR. Explanatory theory, or ?problem-solving theory?, explains events by seeking causes in a temporal sequence. Critical theories question particular social structures and their outcomes. Normative theories examine ethical or moral questions, while constitutive theories ask how social objects, such as the state, are constituted. In more general terms theory can also be seen to be a ?lens? through which we look at the world.</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There are varying views also on the questions of objectivity, where some theorists claim detachment from the objects of their theorizing, while others contest this. Further, interpretations of theory testing and the theory-practice relationship in IR varies between theorists that draw from different philosophical schools of thought. These need to be appreciated in evaluating IR theories and their contributions.</w:t>
      </w:r>
    </w:p>
    <w:p w:rsidR="00C46FD2" w:rsidRPr="00C46FD2" w:rsidRDefault="00C46FD2" w:rsidP="00080E1E">
      <w:pPr>
        <w:numPr>
          <w:ilvl w:val="0"/>
          <w:numId w:val="6"/>
        </w:numPr>
        <w:spacing w:after="24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Being aware of meta-theoretical issues is important in understanding the nature of IR theorizing. All theoretical positions in IR are characterized by certain meta-theoretical assumptions.</w:t>
      </w:r>
    </w:p>
    <w:p w:rsidR="000462EC" w:rsidRDefault="00C46FD2" w:rsidP="00080E1E">
      <w:pPr>
        <w:pStyle w:val="NormalWeb"/>
        <w:numPr>
          <w:ilvl w:val="0"/>
          <w:numId w:val="7"/>
        </w:numPr>
        <w:spacing w:before="0" w:beforeAutospacing="0" w:after="240" w:afterAutospacing="0" w:line="348" w:lineRule="atLeast"/>
        <w:ind w:left="576"/>
        <w:textAlignment w:val="baseline"/>
        <w:rPr>
          <w:rFonts w:ascii="inherit" w:eastAsia="Arial Unicode MS" w:hAnsi="inherit" w:cs="Arial Unicode MS"/>
          <w:color w:val="000000"/>
          <w:sz w:val="25"/>
          <w:szCs w:val="25"/>
        </w:rPr>
      </w:pPr>
      <w:r w:rsidRPr="00C46FD2">
        <w:rPr>
          <w:rFonts w:ascii="inherit" w:eastAsia="Arial Unicode MS" w:hAnsi="inherit" w:cs="Arial Unicode MS"/>
          <w:color w:val="000000"/>
          <w:sz w:val="25"/>
          <w:szCs w:val="25"/>
        </w:rPr>
        <w:t>Students are advised to reflect critically on the limitations of each of the approaches and to realize that all of them are subject to dispute on certain ground</w:t>
      </w:r>
    </w:p>
    <w:p w:rsidR="000462EC" w:rsidRDefault="000462EC" w:rsidP="00080E1E">
      <w:pPr>
        <w:pStyle w:val="NormalWeb"/>
        <w:numPr>
          <w:ilvl w:val="0"/>
          <w:numId w:val="7"/>
        </w:numPr>
        <w:spacing w:before="0" w:beforeAutospacing="0" w:after="240" w:afterAutospacing="0" w:line="348" w:lineRule="atLeast"/>
        <w:ind w:left="576"/>
        <w:textAlignment w:val="baseline"/>
        <w:rPr>
          <w:rFonts w:ascii="inherit" w:eastAsia="Arial Unicode MS" w:hAnsi="inherit" w:cs="Arial Unicode MS"/>
          <w:color w:val="000000"/>
          <w:sz w:val="25"/>
          <w:szCs w:val="25"/>
        </w:rPr>
      </w:pPr>
    </w:p>
    <w:p w:rsidR="000462EC" w:rsidRDefault="000462EC" w:rsidP="000462EC">
      <w:pPr>
        <w:pStyle w:val="NormalWeb"/>
        <w:spacing w:before="0" w:beforeAutospacing="0" w:after="240" w:afterAutospacing="0"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lastRenderedPageBreak/>
        <w:t>TOPIC TWO:</w:t>
      </w:r>
    </w:p>
    <w:p w:rsidR="000462EC" w:rsidRDefault="000462EC" w:rsidP="000462EC">
      <w:pPr>
        <w:pStyle w:val="NormalWeb"/>
        <w:spacing w:before="0" w:beforeAutospacing="0" w:after="240" w:afterAutospacing="0"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Realist school of thought</w:t>
      </w:r>
    </w:p>
    <w:p w:rsidR="00DC576D" w:rsidRPr="00DC576D" w:rsidRDefault="00DC576D" w:rsidP="00080E1E">
      <w:pPr>
        <w:pStyle w:val="NormalWeb"/>
        <w:numPr>
          <w:ilvl w:val="0"/>
          <w:numId w:val="7"/>
        </w:numPr>
        <w:spacing w:before="0" w:beforeAutospacing="0" w:after="240" w:afterAutospacing="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Neorealism is a parody of science: it is overly parsimonious, unfalsifiable and does not adequately theorize international politics and key concepts such as polarity and power. The decline of neorealism since the end of the Cold War has resulted in renewed interest in classical realist thinkers.</w:t>
      </w:r>
    </w:p>
    <w:p w:rsidR="00DC576D" w:rsidRPr="00DC576D" w:rsidRDefault="00DC576D" w:rsidP="00080E1E">
      <w:pPr>
        <w:numPr>
          <w:ilvl w:val="0"/>
          <w:numId w:val="7"/>
        </w:numPr>
        <w:spacing w:after="24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Classical realists, such as Thucydides, Machiavelli, Von Clausewitz and Hans Morgenthau, have been interested in questions of order, justice and change at domestic, regional and international levels across 2500 years. They have a holistic understanding of politics that recognizes the close relationship of the domestic and the international, and the role of ethics and community. They recognize that communal bonds are fragile and they regard history as cyclical.</w:t>
      </w:r>
    </w:p>
    <w:p w:rsidR="00DC576D" w:rsidRPr="00DC576D" w:rsidRDefault="00DC576D" w:rsidP="00080E1E">
      <w:pPr>
        <w:numPr>
          <w:ilvl w:val="0"/>
          <w:numId w:val="7"/>
        </w:numPr>
        <w:spacing w:after="24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This chapter explores the work of Thucydides and Hans Morgenthau. Their writings have many similarities, especially in their appreciation of the importance of community, change and the role of theory, that arise from their shared tragic vision of world politics.</w:t>
      </w:r>
    </w:p>
    <w:p w:rsidR="00DC576D" w:rsidRPr="00DC576D" w:rsidRDefault="00DC576D" w:rsidP="00080E1E">
      <w:pPr>
        <w:numPr>
          <w:ilvl w:val="0"/>
          <w:numId w:val="7"/>
        </w:numPr>
        <w:spacing w:after="24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Classical realists do not make a strong distinction between the domestic world and the anarchical realm of world politics as neo-realists such as Waltz, for example, do. They see all politics as an expression of the same human drives and domestic and international communities as characterized by similar processes.</w:t>
      </w:r>
    </w:p>
    <w:p w:rsidR="00DC576D" w:rsidRPr="00DC576D" w:rsidRDefault="00DC576D" w:rsidP="00080E1E">
      <w:pPr>
        <w:numPr>
          <w:ilvl w:val="0"/>
          <w:numId w:val="8"/>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Thucydides sees the cohesiveness of community as central in maintaining order and restraint in international relations as well as in domestic politics. Morgenthau too recognized the role of common standards of ?culture and politeness? in shaping the variation of order both in international and domestic relations. What follows is that classical realists view more variation in order and stability </w:t>
      </w:r>
      <w:r w:rsidRPr="00DC576D">
        <w:rPr>
          <w:rFonts w:ascii="Arial" w:eastAsia="Arial Unicode MS" w:hAnsi="Arial" w:cs="Arial"/>
          <w:i/>
          <w:iCs/>
          <w:color w:val="000000"/>
          <w:sz w:val="25"/>
        </w:rPr>
        <w:t>within </w:t>
      </w:r>
      <w:r w:rsidRPr="00DC576D">
        <w:rPr>
          <w:rFonts w:ascii="inherit" w:eastAsia="Arial Unicode MS" w:hAnsi="inherit" w:cs="Arial Unicode MS"/>
          <w:color w:val="000000"/>
          <w:sz w:val="25"/>
          <w:szCs w:val="25"/>
        </w:rPr>
        <w:t>domestic and international systems than they do between them.</w:t>
      </w:r>
    </w:p>
    <w:p w:rsidR="00DC576D" w:rsidRPr="00DC576D" w:rsidRDefault="00DC576D" w:rsidP="00080E1E">
      <w:pPr>
        <w:numPr>
          <w:ilvl w:val="0"/>
          <w:numId w:val="9"/>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On </w:t>
      </w:r>
      <w:r w:rsidRPr="00DC576D">
        <w:rPr>
          <w:rFonts w:ascii="inherit" w:eastAsia="Arial Unicode MS" w:hAnsi="inherit" w:cs="Arial Unicode MS"/>
          <w:b/>
          <w:bCs/>
          <w:color w:val="000000"/>
          <w:sz w:val="25"/>
        </w:rPr>
        <w:t>balance of power</w:t>
      </w:r>
      <w:r w:rsidRPr="00DC576D">
        <w:rPr>
          <w:rFonts w:ascii="inherit" w:eastAsia="Arial Unicode MS" w:hAnsi="inherit" w:cs="Arial Unicode MS"/>
          <w:color w:val="000000"/>
          <w:sz w:val="25"/>
          <w:szCs w:val="25"/>
        </w:rPr>
        <w:t>, Thucydides appreciated the importance of alliances but, against neorealists, did not see them as effective deterrents of war but rather as potential provokers of conflict. Morgenthau saw balance of power as a ubiquitous social phenomenon but recognized that it has contradictory implications in international relations depending on the historical context. Order ultimately rests on strength of community for classical realists.</w:t>
      </w:r>
    </w:p>
    <w:p w:rsidR="00DC576D" w:rsidRPr="00DC576D" w:rsidRDefault="00DC576D" w:rsidP="00080E1E">
      <w:pPr>
        <w:numPr>
          <w:ilvl w:val="0"/>
          <w:numId w:val="9"/>
        </w:numPr>
        <w:spacing w:after="24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lastRenderedPageBreak/>
        <w:t>Contemporary realists emphasize interest in terms of power, rather than justice as the priority of state actors. But classical realists emphasize the role of justice as the foundation of community. Thucydides? writing emphasized the tensions between but also the mutually constitutive relationship of interest and justice. Morgenthau?s understanding of interest and justice was influenced by his distinction between theory and practice and his conceptualisation of power: the strategies of a leader must take into account the intangible qualities of influence, such as the role of ethics and justice.</w:t>
      </w:r>
    </w:p>
    <w:p w:rsidR="00DC576D" w:rsidRPr="00DC576D" w:rsidRDefault="00DC576D" w:rsidP="00080E1E">
      <w:pPr>
        <w:numPr>
          <w:ilvl w:val="0"/>
          <w:numId w:val="9"/>
        </w:numPr>
        <w:spacing w:after="24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For classical realists justice is important for two reasons: because it is the key to influence how others understand and respond to you and because it provides a conceptual framework on which actors construct their interests.</w:t>
      </w:r>
    </w:p>
    <w:p w:rsidR="00DC576D" w:rsidRPr="00DC576D" w:rsidRDefault="00DC576D" w:rsidP="00080E1E">
      <w:pPr>
        <w:numPr>
          <w:ilvl w:val="0"/>
          <w:numId w:val="9"/>
        </w:numPr>
        <w:spacing w:after="24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Change, for neorealists, takes place when the number of poles changes in the international system.  For classical realists, change is perceived more widely: it is associated with modernization, which brings about shifts in identities and discourses, and hence conceptions of security. Thucydides narrated how wealth brings about increasing tendencies towards unilateral acquisition and use of force. Morgenthau emphasized the process of transference of private impulses onto the state through modernization.</w:t>
      </w:r>
    </w:p>
    <w:p w:rsidR="00DC576D" w:rsidRPr="00DC576D" w:rsidRDefault="00DC576D" w:rsidP="00080E1E">
      <w:pPr>
        <w:numPr>
          <w:ilvl w:val="0"/>
          <w:numId w:val="9"/>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In restoring order following wars, both Thucydides and Morgenthau looked for a combination of old and new in values and in government. Both regard this tension to be central to modernity, where attempts must be made  to accommodate changes while limiting their destructive potential. In relations between states, Thucydides advocated the turn to more proportional and restrained forms of </w:t>
      </w:r>
      <w:r w:rsidRPr="00DC576D">
        <w:rPr>
          <w:rFonts w:ascii="Arial" w:eastAsia="Arial Unicode MS" w:hAnsi="Arial" w:cs="Arial"/>
          <w:i/>
          <w:iCs/>
          <w:color w:val="000000"/>
          <w:sz w:val="25"/>
        </w:rPr>
        <w:t>h?gemonia </w:t>
      </w:r>
      <w:r w:rsidRPr="00DC576D">
        <w:rPr>
          <w:rFonts w:ascii="inherit" w:eastAsia="Arial Unicode MS" w:hAnsi="inherit" w:cs="Arial Unicode MS"/>
          <w:color w:val="000000"/>
          <w:sz w:val="25"/>
          <w:szCs w:val="25"/>
        </w:rPr>
        <w:t>and defence of internal order through means such as religion. Morgenthau noted the crusading moral forces in the Soviet Union and US, pointing out that deterrence in such context would not be enough but rather restraint was needed by leaders.</w:t>
      </w:r>
    </w:p>
    <w:p w:rsidR="00DC576D" w:rsidRPr="00DC576D" w:rsidRDefault="00DC576D" w:rsidP="00080E1E">
      <w:pPr>
        <w:numPr>
          <w:ilvl w:val="0"/>
          <w:numId w:val="9"/>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Thucydides emphasized the context dependence of foreign policy actions. Like Morgenthau after him, Thucydides denied the possibility of </w:t>
      </w:r>
      <w:r w:rsidRPr="00DC576D">
        <w:rPr>
          <w:rFonts w:ascii="Arial" w:eastAsia="Arial Unicode MS" w:hAnsi="Arial" w:cs="Arial"/>
          <w:i/>
          <w:iCs/>
          <w:color w:val="000000"/>
          <w:sz w:val="25"/>
        </w:rPr>
        <w:t>episteme</w:t>
      </w:r>
      <w:r w:rsidRPr="00DC576D">
        <w:rPr>
          <w:rFonts w:ascii="inherit" w:eastAsia="Arial Unicode MS" w:hAnsi="inherit" w:cs="Arial Unicode MS"/>
          <w:color w:val="000000"/>
          <w:sz w:val="25"/>
          <w:szCs w:val="25"/>
        </w:rPr>
        <w:t>, whereby general laws and predictions can be deduced from first principles. Instead, theory ? </w:t>
      </w:r>
      <w:r w:rsidRPr="00DC576D">
        <w:rPr>
          <w:rFonts w:ascii="Arial" w:eastAsia="Arial Unicode MS" w:hAnsi="Arial" w:cs="Arial"/>
          <w:i/>
          <w:iCs/>
          <w:color w:val="000000"/>
          <w:sz w:val="25"/>
        </w:rPr>
        <w:t>the?r?s ?</w:t>
      </w:r>
      <w:r w:rsidRPr="00DC576D">
        <w:rPr>
          <w:rFonts w:ascii="inherit" w:eastAsia="Arial Unicode MS" w:hAnsi="inherit" w:cs="Arial Unicode MS"/>
          <w:color w:val="000000"/>
          <w:sz w:val="25"/>
          <w:szCs w:val="25"/>
        </w:rPr>
        <w:t> for classical Greeks was associated with interpretive description of events and processes. Morgenthau develops theoretical frameworks to allow decision-makers to deal with individual problems. In the classical realist sense, it is history, which is the vehicle for tragedy and the teacher of wisdom.</w:t>
      </w:r>
    </w:p>
    <w:p w:rsidR="00DC576D" w:rsidRPr="00DC576D" w:rsidRDefault="00DC576D" w:rsidP="00080E1E">
      <w:pPr>
        <w:numPr>
          <w:ilvl w:val="0"/>
          <w:numId w:val="9"/>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b/>
          <w:bCs/>
          <w:color w:val="000000"/>
          <w:sz w:val="25"/>
        </w:rPr>
        <w:t>Case study. </w:t>
      </w:r>
      <w:r w:rsidRPr="00DC576D">
        <w:rPr>
          <w:rFonts w:ascii="inherit" w:eastAsia="Arial Unicode MS" w:hAnsi="inherit" w:cs="Arial Unicode MS"/>
          <w:color w:val="000000"/>
          <w:sz w:val="25"/>
          <w:szCs w:val="25"/>
        </w:rPr>
        <w:t>From a classical realist perspective the Iraq War can be seen as a tragedy in the Greek sense. Three interrelated themes are central to this notion:</w:t>
      </w:r>
    </w:p>
    <w:p w:rsidR="00DC576D" w:rsidRPr="00DC576D" w:rsidRDefault="00DC576D" w:rsidP="00080E1E">
      <w:pPr>
        <w:numPr>
          <w:ilvl w:val="0"/>
          <w:numId w:val="10"/>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b/>
          <w:bCs/>
          <w:color w:val="000000"/>
          <w:sz w:val="25"/>
        </w:rPr>
        <w:lastRenderedPageBreak/>
        <w:t>1.</w:t>
      </w:r>
      <w:r w:rsidRPr="00DC576D">
        <w:rPr>
          <w:rFonts w:ascii="inherit" w:eastAsia="Arial Unicode MS" w:hAnsi="inherit" w:cs="Arial Unicode MS"/>
          <w:color w:val="000000"/>
          <w:sz w:val="25"/>
          <w:szCs w:val="25"/>
        </w:rPr>
        <w:t> Hubris: Derivative of the USA?s power and success during the post-Cold War era of unilateralism, the administration advocated Saddam Hussain?s removal rather than mere containment through sanctions.  </w:t>
      </w:r>
    </w:p>
    <w:p w:rsidR="00DC576D" w:rsidRPr="00DC576D" w:rsidRDefault="00DC576D" w:rsidP="00080E1E">
      <w:pPr>
        <w:numPr>
          <w:ilvl w:val="0"/>
          <w:numId w:val="10"/>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b/>
          <w:bCs/>
          <w:color w:val="000000"/>
          <w:sz w:val="25"/>
        </w:rPr>
        <w:t>2.</w:t>
      </w:r>
      <w:r w:rsidRPr="00DC576D">
        <w:rPr>
          <w:rFonts w:ascii="inherit" w:eastAsia="Arial Unicode MS" w:hAnsi="inherit" w:cs="Arial Unicode MS"/>
          <w:color w:val="000000"/>
          <w:sz w:val="25"/>
          <w:szCs w:val="25"/>
        </w:rPr>
        <w:t> Those who do not act within the community and justice formulate their interests through passion and hope rather than through reason and calculation:</w:t>
      </w:r>
      <w:r w:rsidRPr="00DC576D">
        <w:rPr>
          <w:rFonts w:ascii="inherit" w:eastAsia="Arial Unicode MS" w:hAnsi="inherit" w:cs="Arial Unicode MS"/>
          <w:color w:val="000000"/>
          <w:sz w:val="25"/>
          <w:szCs w:val="25"/>
        </w:rPr>
        <w:br/>
        <w:t>The US administration assumed Iraqis would welcome ?liberators? and that other countries would </w:t>
      </w:r>
      <w:r w:rsidRPr="00DC576D">
        <w:rPr>
          <w:rFonts w:ascii="inherit" w:eastAsia="Arial Unicode MS" w:hAnsi="inherit" w:cs="Arial Unicode MS"/>
          <w:b/>
          <w:bCs/>
          <w:color w:val="000000"/>
          <w:sz w:val="25"/>
        </w:rPr>
        <w:t>bandwagon</w:t>
      </w:r>
      <w:r w:rsidRPr="00DC576D">
        <w:rPr>
          <w:rFonts w:ascii="inherit" w:eastAsia="Arial Unicode MS" w:hAnsi="inherit" w:cs="Arial Unicode MS"/>
          <w:color w:val="000000"/>
          <w:sz w:val="25"/>
          <w:szCs w:val="25"/>
        </w:rPr>
        <w:t> with their cause. In reality, the USA anticipated to increase its influence in the Middle East and, by an image of intimidation, extend its power worldwide (a particular concern here was North Korea). Further, the Pentagon?s occupation plans indicated a primary concern over the securing of oil fields, and only secondary concern for the search of WMD (which were never found).</w:t>
      </w:r>
    </w:p>
    <w:p w:rsidR="00DC576D" w:rsidRPr="00DC576D" w:rsidRDefault="00DC576D" w:rsidP="00080E1E">
      <w:pPr>
        <w:numPr>
          <w:ilvl w:val="0"/>
          <w:numId w:val="10"/>
        </w:numPr>
        <w:spacing w:after="0"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b/>
          <w:bCs/>
          <w:color w:val="000000"/>
          <w:sz w:val="25"/>
        </w:rPr>
        <w:t>3.</w:t>
      </w:r>
      <w:r w:rsidRPr="00DC576D">
        <w:rPr>
          <w:rFonts w:ascii="inherit" w:eastAsia="Arial Unicode MS" w:hAnsi="inherit" w:cs="Arial Unicode MS"/>
          <w:color w:val="000000"/>
          <w:sz w:val="25"/>
          <w:szCs w:val="25"/>
        </w:rPr>
        <w:t> Tragic consequences emerge if the choices of means stand in opposition to the values of the community. The lack of consultation with experts in the region, thus led to an inadequately planned occupation. This alienated many Iraqis, and increased US opposition. Despite attempts at regional re-stabilisation, the chaos created during the Iraq war can be seen to be intrinsically linked to continuing conflict in the region, including the threat of fragmentation of the Iraqi state by ISIS forces. As such, the failure of the Iraq operation reminds us that great powers are often their own worst enemy.</w:t>
      </w:r>
    </w:p>
    <w:p w:rsidR="00C46FD2" w:rsidRDefault="00DC576D" w:rsidP="00080E1E">
      <w:pPr>
        <w:numPr>
          <w:ilvl w:val="0"/>
          <w:numId w:val="11"/>
        </w:numPr>
        <w:spacing w:line="348" w:lineRule="atLeast"/>
        <w:ind w:left="576"/>
        <w:textAlignment w:val="baseline"/>
        <w:rPr>
          <w:rFonts w:ascii="inherit" w:eastAsia="Arial Unicode MS" w:hAnsi="inherit" w:cs="Arial Unicode MS"/>
          <w:color w:val="000000"/>
          <w:sz w:val="25"/>
          <w:szCs w:val="25"/>
        </w:rPr>
      </w:pPr>
      <w:r w:rsidRPr="00DC576D">
        <w:rPr>
          <w:rFonts w:ascii="inherit" w:eastAsia="Arial Unicode MS" w:hAnsi="inherit" w:cs="Arial Unicode MS"/>
          <w:color w:val="000000"/>
          <w:sz w:val="25"/>
          <w:szCs w:val="25"/>
        </w:rPr>
        <w:t>The notion of tragedy captures the contradiction between the abilities of man and his propensity to destroy with violence what has been achieved. Looking for conditions of stable orders classical realists were pessimistic of the ability of the powerful to exercise self-restraint. Key theme of classical realism is that it offers prudence as an antidote to hubris.</w:t>
      </w:r>
    </w:p>
    <w:p w:rsidR="00B464D9" w:rsidRDefault="00B464D9" w:rsidP="00080E1E">
      <w:pPr>
        <w:pStyle w:val="NormalWeb"/>
        <w:numPr>
          <w:ilvl w:val="0"/>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Neorealists believe that power is the currency of international politics.  It is based on the material capabilities that a state controls.  States compete for power and do all they can to shift the balance of power in their favour.</w:t>
      </w:r>
    </w:p>
    <w:p w:rsidR="00B464D9" w:rsidRDefault="00B464D9" w:rsidP="00080E1E">
      <w:pPr>
        <w:pStyle w:val="NormalWeb"/>
        <w:numPr>
          <w:ilvl w:val="0"/>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Whereas classical realists believed conflict was hardwired into human nature, contemporary structural realists believe it is the architecture of the international system (i.e. the anarchic order of the international system) that forces states to pursue power politics.</w:t>
      </w:r>
    </w:p>
    <w:p w:rsidR="00B464D9" w:rsidRDefault="00B464D9" w:rsidP="00080E1E">
      <w:pPr>
        <w:pStyle w:val="NormalWeb"/>
        <w:numPr>
          <w:ilvl w:val="0"/>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Structural realism is based on five assumptions about the international system:</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 xml:space="preserve">Great powers are the main actors and they operate in an anarchic international system.  By anarchy realists do not mean ?chaos? but simply the absence of a </w:t>
      </w:r>
      <w:r>
        <w:rPr>
          <w:rFonts w:ascii="inherit" w:eastAsia="Arial Unicode MS" w:hAnsi="inherit" w:cs="Arial Unicode MS"/>
          <w:color w:val="000000"/>
          <w:sz w:val="25"/>
          <w:szCs w:val="25"/>
        </w:rPr>
        <w:lastRenderedPageBreak/>
        <w:t>centralized authority which can command state actors to follow rules and principles.</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All states possess offensive military capability ? this varies over time.</w:t>
      </w:r>
    </w:p>
    <w:p w:rsidR="00B464D9" w:rsidRDefault="00B464D9" w:rsidP="00080E1E">
      <w:pPr>
        <w:pStyle w:val="NormalWeb"/>
        <w:numPr>
          <w:ilvl w:val="1"/>
          <w:numId w:val="11"/>
        </w:numPr>
        <w:spacing w:before="0" w:beforeAutospacing="0" w:after="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States can never be certain about other states? intentions.  A defensive military doctrine espoused by one state can look like offensive threat to another. Linked to the realist debate on offensive and defensive realism, distinctions are made between </w:t>
      </w:r>
      <w:r>
        <w:rPr>
          <w:rStyle w:val="Strong"/>
          <w:rFonts w:ascii="inherit" w:eastAsia="Arial Unicode MS" w:hAnsi="inherit" w:cs="Arial Unicode MS"/>
          <w:color w:val="000000"/>
          <w:sz w:val="25"/>
          <w:szCs w:val="25"/>
          <w:bdr w:val="none" w:sz="0" w:space="0" w:color="auto" w:frame="1"/>
        </w:rPr>
        <w:t>revisionist states</w:t>
      </w:r>
      <w:r>
        <w:rPr>
          <w:rFonts w:ascii="inherit" w:eastAsia="Arial Unicode MS" w:hAnsi="inherit" w:cs="Arial Unicode MS"/>
          <w:color w:val="000000"/>
          <w:sz w:val="25"/>
          <w:szCs w:val="25"/>
        </w:rPr>
        <w:t> (those who aim to alter the balance of power in their favour) and </w:t>
      </w:r>
      <w:r>
        <w:rPr>
          <w:rStyle w:val="Strong"/>
          <w:rFonts w:ascii="inherit" w:eastAsia="Arial Unicode MS" w:hAnsi="inherit" w:cs="Arial Unicode MS"/>
          <w:color w:val="000000"/>
          <w:sz w:val="25"/>
          <w:szCs w:val="25"/>
          <w:bdr w:val="none" w:sz="0" w:space="0" w:color="auto" w:frame="1"/>
        </w:rPr>
        <w:t>status quo states</w:t>
      </w:r>
      <w:r>
        <w:rPr>
          <w:rFonts w:ascii="inherit" w:eastAsia="Arial Unicode MS" w:hAnsi="inherit" w:cs="Arial Unicode MS"/>
          <w:color w:val="000000"/>
          <w:sz w:val="25"/>
          <w:szCs w:val="25"/>
        </w:rPr>
        <w:t> (those who are satisfied with the current order). This zero sum predicament is often referred to as the security dilemma.</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The main goal of states is survival.</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States are rational actors operating with imperfect information: they sometimes make serious mistakes.</w:t>
      </w:r>
    </w:p>
    <w:p w:rsidR="00B464D9" w:rsidRDefault="00B464D9" w:rsidP="00B464D9">
      <w:pPr>
        <w:pStyle w:val="NormalWeb"/>
        <w:spacing w:before="0" w:beforeAutospacing="0" w:after="240" w:afterAutospacing="0"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 </w:t>
      </w:r>
    </w:p>
    <w:p w:rsidR="00B464D9" w:rsidRDefault="00B464D9" w:rsidP="00080E1E">
      <w:pPr>
        <w:pStyle w:val="NormalWeb"/>
        <w:numPr>
          <w:ilvl w:val="0"/>
          <w:numId w:val="11"/>
        </w:numPr>
        <w:spacing w:before="0" w:beforeAutospacing="0" w:after="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There is an important debate within structural realism between ?defensive? and ?offensive? camps.  </w:t>
      </w:r>
      <w:r>
        <w:rPr>
          <w:rStyle w:val="Strong"/>
          <w:rFonts w:ascii="inherit" w:eastAsia="Arial Unicode MS" w:hAnsi="inherit" w:cs="Arial Unicode MS"/>
          <w:color w:val="000000"/>
          <w:sz w:val="25"/>
          <w:szCs w:val="25"/>
          <w:bdr w:val="none" w:sz="0" w:space="0" w:color="auto" w:frame="1"/>
        </w:rPr>
        <w:t>Offensive realists</w:t>
      </w:r>
      <w:r>
        <w:rPr>
          <w:rFonts w:ascii="inherit" w:eastAsia="Arial Unicode MS" w:hAnsi="inherit" w:cs="Arial Unicode MS"/>
          <w:color w:val="000000"/>
          <w:sz w:val="25"/>
          <w:szCs w:val="25"/>
        </w:rPr>
        <w:t> argue that states should always be looking for opportunities to gain more power, with the ultimate prize being hegemony, as this is the best means to ensure survival.  </w:t>
      </w:r>
      <w:r>
        <w:rPr>
          <w:rStyle w:val="Strong"/>
          <w:rFonts w:ascii="inherit" w:eastAsia="Arial Unicode MS" w:hAnsi="inherit" w:cs="Arial Unicode MS"/>
          <w:color w:val="000000"/>
          <w:sz w:val="25"/>
          <w:szCs w:val="25"/>
          <w:bdr w:val="none" w:sz="0" w:space="0" w:color="auto" w:frame="1"/>
        </w:rPr>
        <w:t>Defensive realists</w:t>
      </w:r>
      <w:r>
        <w:rPr>
          <w:rFonts w:ascii="inherit" w:eastAsia="Arial Unicode MS" w:hAnsi="inherit" w:cs="Arial Unicode MS"/>
          <w:color w:val="000000"/>
          <w:sz w:val="25"/>
          <w:szCs w:val="25"/>
        </w:rPr>
        <w:t> argue that unrelenting expansion is imprudent ? conquest is often costly and troublesome.  For this reason defensive realists, such as Kenneth Waltz, argue that states should seek an 'appropriate amount of power' (1989: 40). In the past, however, behaviour of great powers has been more in accordance with the predictions of offensive realism. Structural realists recognize that there are many possible causes of war.  Of these, the question whether a multipolar system (3 or more great powers) or a bipolar system (2 great powers) is more stable is hotly debated. </w:t>
      </w:r>
    </w:p>
    <w:p w:rsidR="00B464D9" w:rsidRDefault="00B464D9" w:rsidP="00080E1E">
      <w:pPr>
        <w:pStyle w:val="NormalWeb"/>
        <w:numPr>
          <w:ilvl w:val="0"/>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Realists who think bipolarity is more stable offer three supporting arguments:</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There is more opportunity for great powers to fight each other in a multipolar world</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Equality between great powers tends to be more even, and balancing behaviour is easier, due to a relative balance in terms of wealth and population, the building-blocks for military power.</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lastRenderedPageBreak/>
        <w:t>There is greater potential for miscalculation in multipolarity</w:t>
      </w:r>
    </w:p>
    <w:p w:rsidR="00B464D9" w:rsidRDefault="00B464D9" w:rsidP="00080E1E">
      <w:pPr>
        <w:pStyle w:val="NormalWeb"/>
        <w:numPr>
          <w:ilvl w:val="0"/>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Realists who think multipolarity is more stable offer the following two supporting arguments:</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More great powers are better in part because deterrence is easier.  In multipolarity, more states can join together to confront an aggressive state.</w:t>
      </w:r>
    </w:p>
    <w:p w:rsidR="00B464D9" w:rsidRDefault="00B464D9" w:rsidP="00080E1E">
      <w:pPr>
        <w:pStyle w:val="NormalWeb"/>
        <w:numPr>
          <w:ilvl w:val="1"/>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There is less hostility among the great powers as their attention is more diffused.</w:t>
      </w:r>
    </w:p>
    <w:p w:rsidR="00B464D9" w:rsidRDefault="00B464D9" w:rsidP="00B464D9">
      <w:pPr>
        <w:pStyle w:val="NormalWeb"/>
        <w:spacing w:before="0" w:beforeAutospacing="0" w:after="240" w:afterAutospacing="0"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 </w:t>
      </w:r>
    </w:p>
    <w:p w:rsidR="00B464D9" w:rsidRDefault="00B464D9" w:rsidP="00080E1E">
      <w:pPr>
        <w:pStyle w:val="NormalWeb"/>
        <w:numPr>
          <w:ilvl w:val="0"/>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With the end of the Cold War and the collapse of the Soviet Union, many realists argue that unipolarity has arrived.  Such a world is likely to be more stable than either bipolarity or multipolarity.  Logically, there can be no war or security competition among great powers; minor powers will not cause any trouble for fear of offending the unipolar power.  One danger in a unipolar world is that the absence of security competition encourages the great power to withdraw from outer regions thus increasing the likelihood of war breaking out.  Or a hegemon might use its overwhelming power to engage in ideological engineering, causing insecurity and triggering ideologically driven counter-balancing behaviour.</w:t>
      </w:r>
    </w:p>
    <w:p w:rsidR="00B464D9" w:rsidRDefault="00B464D9" w:rsidP="00080E1E">
      <w:pPr>
        <w:pStyle w:val="NormalWeb"/>
        <w:numPr>
          <w:ilvl w:val="0"/>
          <w:numId w:val="11"/>
        </w:numPr>
        <w:spacing w:before="0" w:beforeAutospacing="0" w:after="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Other realists argue that it is not polarity that is the key variable explaining war, rather it is the amount of power each great power controls.  Does preponderance generate relative peace (such as in the era of </w:t>
      </w:r>
      <w:r>
        <w:rPr>
          <w:rStyle w:val="Emphasis"/>
          <w:rFonts w:ascii="Arial" w:eastAsia="Arial Unicode MS" w:hAnsi="Arial" w:cs="Arial"/>
          <w:color w:val="000000"/>
          <w:sz w:val="25"/>
          <w:szCs w:val="25"/>
          <w:bdr w:val="none" w:sz="0" w:space="0" w:color="auto" w:frame="1"/>
        </w:rPr>
        <w:t>Pax Britannica </w:t>
      </w:r>
      <w:r>
        <w:rPr>
          <w:rFonts w:ascii="inherit" w:eastAsia="Arial Unicode MS" w:hAnsi="inherit" w:cs="Arial Unicode MS"/>
          <w:color w:val="000000"/>
          <w:sz w:val="25"/>
          <w:szCs w:val="25"/>
        </w:rPr>
        <w:t>between Napoleon?s defeat in 1815 and the outbreak of World War 1), or does it incentivize the preponderant power to use force to establish hegemony? </w:t>
      </w:r>
    </w:p>
    <w:p w:rsidR="00B464D9" w:rsidRDefault="00B464D9" w:rsidP="00080E1E">
      <w:pPr>
        <w:pStyle w:val="NormalWeb"/>
        <w:numPr>
          <w:ilvl w:val="0"/>
          <w:numId w:val="11"/>
        </w:numPr>
        <w:spacing w:before="0" w:beforeAutospacing="0" w:after="240" w:afterAutospacing="0" w:line="348" w:lineRule="atLeast"/>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Another version of this argument focuses on changing dynamics in the balance of power. Accordingly, the most dangerous system of all is when a preponderant power is faced with a rising challenger (for example, Germany confronted by Russia in 1914 and the Soviet Union in 1939).</w:t>
      </w:r>
    </w:p>
    <w:p w:rsidR="00B464D9" w:rsidRDefault="00B464D9" w:rsidP="00080E1E">
      <w:pPr>
        <w:pStyle w:val="NormalWeb"/>
        <w:numPr>
          <w:ilvl w:val="0"/>
          <w:numId w:val="11"/>
        </w:numPr>
        <w:spacing w:before="0" w:beforeAutospacing="0" w:after="0" w:afterAutospacing="0" w:line="348" w:lineRule="atLeast"/>
        <w:textAlignment w:val="baseline"/>
        <w:rPr>
          <w:rFonts w:ascii="inherit" w:eastAsia="Arial Unicode MS" w:hAnsi="inherit" w:cs="Arial Unicode MS"/>
          <w:color w:val="000000"/>
          <w:sz w:val="25"/>
          <w:szCs w:val="25"/>
        </w:rPr>
      </w:pPr>
      <w:r>
        <w:rPr>
          <w:rStyle w:val="Strong"/>
          <w:rFonts w:ascii="inherit" w:eastAsia="Arial Unicode MS" w:hAnsi="inherit" w:cs="Arial Unicode MS"/>
          <w:color w:val="000000"/>
          <w:sz w:val="25"/>
          <w:szCs w:val="25"/>
          <w:bdr w:val="none" w:sz="0" w:space="0" w:color="auto" w:frame="1"/>
        </w:rPr>
        <w:t>Case Study: Can China Rise Peacefully?  </w:t>
      </w:r>
      <w:r>
        <w:rPr>
          <w:rFonts w:ascii="inherit" w:eastAsia="Arial Unicode MS" w:hAnsi="inherit" w:cs="Arial Unicode MS"/>
          <w:color w:val="000000"/>
          <w:sz w:val="25"/>
          <w:szCs w:val="25"/>
        </w:rPr>
        <w:t>As the Chinese economy continues to grow at a phenomenal rate, realists confront the question of what will China do with its military muscle, and how will others (e.g. the USA and China?s neighbours) react?</w:t>
      </w:r>
    </w:p>
    <w:p w:rsidR="00B464D9" w:rsidRDefault="00B464D9" w:rsidP="00080E1E">
      <w:pPr>
        <w:pStyle w:val="NormalWeb"/>
        <w:numPr>
          <w:ilvl w:val="0"/>
          <w:numId w:val="11"/>
        </w:numPr>
        <w:spacing w:before="0" w:beforeAutospacing="0" w:after="0" w:afterAutospacing="0" w:line="348" w:lineRule="atLeast"/>
        <w:textAlignment w:val="baseline"/>
        <w:rPr>
          <w:rFonts w:ascii="inherit" w:eastAsia="Arial Unicode MS" w:hAnsi="inherit" w:cs="Arial Unicode MS"/>
          <w:color w:val="000000"/>
          <w:sz w:val="25"/>
          <w:szCs w:val="25"/>
        </w:rPr>
      </w:pPr>
      <w:r>
        <w:rPr>
          <w:rStyle w:val="Strong"/>
          <w:rFonts w:ascii="inherit" w:eastAsia="Arial Unicode MS" w:hAnsi="inherit" w:cs="Arial Unicode MS"/>
          <w:color w:val="000000"/>
          <w:sz w:val="25"/>
          <w:szCs w:val="25"/>
          <w:bdr w:val="none" w:sz="0" w:space="0" w:color="auto" w:frame="1"/>
        </w:rPr>
        <w:t>Case Study continued. </w:t>
      </w:r>
      <w:r>
        <w:rPr>
          <w:rFonts w:ascii="inherit" w:eastAsia="Arial Unicode MS" w:hAnsi="inherit" w:cs="Arial Unicode MS"/>
          <w:color w:val="000000"/>
          <w:sz w:val="25"/>
          <w:szCs w:val="25"/>
        </w:rPr>
        <w:t xml:space="preserve">Offensive realists would predict that China and the USA will engage in security competition.  They expect a rising China will imitate the USA to become a regional hegemon in Asia, meaning removing all local threats to its security </w:t>
      </w:r>
      <w:r>
        <w:rPr>
          <w:rFonts w:ascii="inherit" w:eastAsia="Arial Unicode MS" w:hAnsi="inherit" w:cs="Arial Unicode MS"/>
          <w:color w:val="000000"/>
          <w:sz w:val="25"/>
          <w:szCs w:val="25"/>
        </w:rPr>
        <w:lastRenderedPageBreak/>
        <w:t>and pushing American military forces out of Asia.  This will be resisted by the USA as it does not tolerate peer competitors.</w:t>
      </w:r>
    </w:p>
    <w:p w:rsidR="00B464D9" w:rsidRDefault="00B464D9" w:rsidP="00080E1E">
      <w:pPr>
        <w:pStyle w:val="NormalWeb"/>
        <w:numPr>
          <w:ilvl w:val="0"/>
          <w:numId w:val="11"/>
        </w:numPr>
        <w:spacing w:before="0" w:beforeAutospacing="0" w:after="0" w:afterAutospacing="0" w:line="348" w:lineRule="atLeast"/>
        <w:textAlignment w:val="baseline"/>
        <w:rPr>
          <w:rFonts w:ascii="inherit" w:eastAsia="Arial Unicode MS" w:hAnsi="inherit" w:cs="Arial Unicode MS"/>
          <w:color w:val="000000"/>
          <w:sz w:val="25"/>
          <w:szCs w:val="25"/>
        </w:rPr>
      </w:pPr>
      <w:r>
        <w:rPr>
          <w:rStyle w:val="Strong"/>
          <w:rFonts w:ascii="inherit" w:eastAsia="Arial Unicode MS" w:hAnsi="inherit" w:cs="Arial Unicode MS"/>
          <w:color w:val="000000"/>
          <w:sz w:val="25"/>
          <w:szCs w:val="25"/>
          <w:bdr w:val="none" w:sz="0" w:space="0" w:color="auto" w:frame="1"/>
        </w:rPr>
        <w:t>Case Study continued. </w:t>
      </w:r>
      <w:r>
        <w:rPr>
          <w:rFonts w:ascii="inherit" w:eastAsia="Arial Unicode MS" w:hAnsi="inherit" w:cs="Arial Unicode MS"/>
          <w:color w:val="000000"/>
          <w:sz w:val="25"/>
          <w:szCs w:val="25"/>
        </w:rPr>
        <w:t>Defensive realists argue that it would be smarter for China to consolidate its power (as Bismarck did for Germany) rather than have a run at establishing regional hegemony (as Kaiser Wilhelm and Hitler did).  Nuclear weapons in the hands of rivals such as India ought to restrain China.  Also, as the USA is finding out in Iraq, the costs of conquest in an age of nationalism are exorbitantly high.</w:t>
      </w:r>
    </w:p>
    <w:p w:rsidR="00B464D9" w:rsidRDefault="00B464D9" w:rsidP="00080E1E">
      <w:pPr>
        <w:pStyle w:val="NormalWeb"/>
        <w:numPr>
          <w:ilvl w:val="0"/>
          <w:numId w:val="11"/>
        </w:numPr>
        <w:spacing w:before="0" w:beforeAutospacing="0" w:after="0" w:afterAutospacing="0" w:line="348" w:lineRule="atLeast"/>
        <w:textAlignment w:val="baseline"/>
        <w:rPr>
          <w:rFonts w:ascii="inherit" w:eastAsia="Arial Unicode MS" w:hAnsi="inherit" w:cs="Arial Unicode MS"/>
          <w:color w:val="000000"/>
          <w:sz w:val="25"/>
          <w:szCs w:val="25"/>
        </w:rPr>
      </w:pPr>
      <w:r>
        <w:rPr>
          <w:rStyle w:val="Strong"/>
          <w:rFonts w:ascii="inherit" w:eastAsia="Arial Unicode MS" w:hAnsi="inherit" w:cs="Arial Unicode MS"/>
          <w:color w:val="000000"/>
          <w:sz w:val="25"/>
          <w:szCs w:val="25"/>
          <w:bdr w:val="none" w:sz="0" w:space="0" w:color="auto" w:frame="1"/>
        </w:rPr>
        <w:t>Case Study continued. </w:t>
      </w:r>
      <w:r>
        <w:rPr>
          <w:rFonts w:ascii="inherit" w:eastAsia="Arial Unicode MS" w:hAnsi="inherit" w:cs="Arial Unicode MS"/>
          <w:color w:val="000000"/>
          <w:sz w:val="25"/>
          <w:szCs w:val="25"/>
        </w:rPr>
        <w:t>The rise of China will also shed light on realist predictions about unipolarity.  Some argue that even if China alters the system to one of bipolarity, the Cold War demonstrated the possibility of a stable balance between the two great powers. Others, however, view preponderance to produce peace and would thus be vary of a shift in the current power-structure. In sum, structural realists do not reach consensus on the question of whether China can rise peacefully, as their understandings of degrees of necessary power among states, as well as the causes of war d</w:t>
      </w:r>
    </w:p>
    <w:p w:rsidR="00B464D9" w:rsidRDefault="00482628" w:rsidP="00B464D9">
      <w:pPr>
        <w:spacing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TOPIC THREE:</w:t>
      </w:r>
    </w:p>
    <w:p w:rsidR="00482628" w:rsidRDefault="00482628" w:rsidP="00B464D9">
      <w:pPr>
        <w:spacing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The Liberal tradition</w:t>
      </w:r>
    </w:p>
    <w:p w:rsidR="00B464D9" w:rsidRDefault="00B464D9" w:rsidP="00B464D9">
      <w:pPr>
        <w:spacing w:line="348" w:lineRule="atLeast"/>
        <w:ind w:left="576"/>
        <w:textAlignment w:val="baseline"/>
        <w:rPr>
          <w:rFonts w:ascii="inherit" w:eastAsia="Arial Unicode MS" w:hAnsi="inherit" w:cs="Arial Unicode MS"/>
          <w:color w:val="000000"/>
          <w:sz w:val="25"/>
          <w:szCs w:val="25"/>
        </w:rPr>
      </w:pP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Realists argue that in an anarchical system every country is a potential enemy to every other. Yet there are restraints on use of force. Treating international politics as an unending struggle risks becoming a self-fulfilling prophesy.</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A competing perspective needs to be considered. This is sometimes labelled a liberal-institutionalist perspective. Kant is a key thinker associated with this line of thought. Kant believed that natural processes of self-interest could impel rational individuals to bring about peace. He proposed that republican (democratic) governments, commercial exchange and economic interdependence, and international law could provide basis for peace.</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Kantian perspective is often contrasted to realism, but this is an error. Kant?s vision accommodated Hobbes? notion of conflict among sovereign states. As such, his pacifistic framework of above is characterized more accurately as a confederation, not as a world state.</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 xml:space="preserve">Four key changes have taken place in the world. First, there has been a reduction in global conflict deaths since the end of WWII. Second, there has been a decline in autocracies. Third, there has been an associated rise in economic openness and interdependence and, fourth, in </w:t>
      </w:r>
      <w:r w:rsidRPr="00302352">
        <w:rPr>
          <w:rFonts w:ascii="inherit" w:eastAsia="Times New Roman" w:hAnsi="inherit" w:cs="Times New Roman"/>
          <w:sz w:val="23"/>
          <w:szCs w:val="23"/>
        </w:rPr>
        <w:lastRenderedPageBreak/>
        <w:t>membership of intergovernmental organizations. This chapter suggests, and carefully assesses the evidence, for the claim that Kantian logics on democracy, economic interdependence and international institutions are behind the reduction in conflict.</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This research is conducted in a way analogous to that of medical scientists who try to understand the causes of disease. Substantial data and careful analysis of evidence help researchers uncover the causes of peace. Here data is collected and analysed on relations between virtually all countries in the world in each year over the period from 1885 to 2001.</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Realists approach the understanding of restraints on war by focus on four factors: power ratio (deterrence is brought about by great power differences), allies (will not fight each other), distance (only neighbours tend to fight), size (great powers only tend to fight distant wars).</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Kantians, or liberal institutionalists, insist, however, that there are three further constraints on war: 1. Democracies will refrain from using force against other democracies, due to normative and institutional accountability; 2. Economically important trade creates incentives for maintaining peaceful relations, as it often requires mutual (normative) identity across boarders; and that international organizations can constrain decisions to fight, in acting as mediators among states.</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Democracy can constrain conflict by two means: 1) force of norms shared by actors; 2) democratic institutions constraining leaders deciding to fight. Both explanations are likely to operate depending on circumstances.</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International trade may result in greater mutual understanding and depend on expectation of peace with trading partner.</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International organizations may mediate conflict, reduce uncertainty, expand member?s material interests to more long-term, shape norms and generate narratives of mutual identification.</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Statistical techniques are used here to uncover the relative importance of various influences on risk of war. Results show that Kantian influences are very important, while realist constraints also play some role (especially unequal power ratio).</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But are democracies more peaceful in general? Dyadic and monadic (general) claims to democratic peace must be distinguished and monadic democratic peace may be hard to identify. Evidence shows that great powers are less constrained by trade and IGOs. Democratic systems also vary greatly in how effectively they can restrain their leaders.</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lastRenderedPageBreak/>
        <w:t>But democratic peace is only one part of Kantian perspective. Different forces create series of feedback loops with each of the other major forces. Over the past 60 years this full set of influences has become an increasingly broad, deep, and stable set of relationships among many countries. The EU is a good example of this. As such, it is important to note that, for liberals, such changes are not merely significant to those states involved in these feedback loops, but that it changes the dominant norms and institutions of the whole system.</w:t>
      </w:r>
    </w:p>
    <w:p w:rsidR="00302352" w:rsidRPr="00302352" w:rsidRDefault="00302352" w:rsidP="00080E1E">
      <w:pPr>
        <w:numPr>
          <w:ilvl w:val="0"/>
          <w:numId w:val="12"/>
        </w:numPr>
        <w:spacing w:after="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b/>
          <w:bCs/>
          <w:sz w:val="23"/>
        </w:rPr>
        <w:t>Case study. </w:t>
      </w:r>
      <w:r w:rsidRPr="00302352">
        <w:rPr>
          <w:rFonts w:ascii="inherit" w:eastAsia="Times New Roman" w:hAnsi="inherit" w:cs="Times New Roman"/>
          <w:sz w:val="23"/>
          <w:szCs w:val="23"/>
        </w:rPr>
        <w:t>In the aftermath of the World War II, European leaders came together to set up an intricate system of mutually reinforcing political, economic and social elements, creating conditions for peace. The cornerstones of this approach were: 1) democracy, 2) economic integration and 3) international organization.</w:t>
      </w:r>
    </w:p>
    <w:p w:rsidR="00302352" w:rsidRPr="00302352" w:rsidRDefault="00302352" w:rsidP="00080E1E">
      <w:pPr>
        <w:numPr>
          <w:ilvl w:val="0"/>
          <w:numId w:val="12"/>
        </w:numPr>
        <w:spacing w:after="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b/>
          <w:bCs/>
          <w:sz w:val="23"/>
        </w:rPr>
        <w:t>Case study continued. </w:t>
      </w:r>
      <w:r w:rsidRPr="00302352">
        <w:rPr>
          <w:rFonts w:ascii="inherit" w:eastAsia="Times New Roman" w:hAnsi="inherit" w:cs="Times New Roman"/>
          <w:sz w:val="23"/>
          <w:szCs w:val="23"/>
        </w:rPr>
        <w:t>Strengthening each of these areas, the European Union has acquired supranational powers and enforces a wide variety of common regulations. EU institutions range from the European Council, to the European Parliament, and recently have resulted in the Economic and Monetary Union between members. Yet, members retain important elements of traditional sovereignty.</w:t>
      </w:r>
    </w:p>
    <w:p w:rsidR="00302352" w:rsidRPr="00302352" w:rsidRDefault="00302352" w:rsidP="00080E1E">
      <w:pPr>
        <w:numPr>
          <w:ilvl w:val="0"/>
          <w:numId w:val="12"/>
        </w:numPr>
        <w:spacing w:after="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b/>
          <w:bCs/>
          <w:sz w:val="23"/>
        </w:rPr>
        <w:t>Case study continued. </w:t>
      </w:r>
      <w:r w:rsidRPr="00302352">
        <w:rPr>
          <w:rFonts w:ascii="inherit" w:eastAsia="Times New Roman" w:hAnsi="inherit" w:cs="Times New Roman"/>
          <w:sz w:val="23"/>
          <w:szCs w:val="23"/>
        </w:rPr>
        <w:t>European integration began during the Cold War, but has outlasted the Cold War and expanded beyond the initial cold war allies. Europe?s experience shows how virtuous circles can solidify peaceful relations while states retain many of their traditional characteristics.</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It is not inevitable that Kantian peace will prevail. The processes involved can be reversed, for example by a severe economic shock, and feedback loops may reverberate back through the different forces identified. Yet, the system now has a great deal of institutional and normative resistance built into it.</w:t>
      </w:r>
    </w:p>
    <w:p w:rsidR="00302352" w:rsidRPr="00302352" w:rsidRDefault="00302352" w:rsidP="00080E1E">
      <w:pPr>
        <w:numPr>
          <w:ilvl w:val="0"/>
          <w:numId w:val="12"/>
        </w:numPr>
        <w:spacing w:after="240"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Interesting question is the relationship between US and China. In the past Kantian influences have failed to mitigate risks, but in the 21st century liberal Kantian influences have come into play, through trade liberalization and membership of IGOs. Yet, peaceful relations cannot be assumed.</w:t>
      </w:r>
    </w:p>
    <w:p w:rsidR="00302352" w:rsidRPr="00302352" w:rsidRDefault="00302352" w:rsidP="00080E1E">
      <w:pPr>
        <w:numPr>
          <w:ilvl w:val="0"/>
          <w:numId w:val="12"/>
        </w:numPr>
        <w:spacing w:line="348" w:lineRule="atLeast"/>
        <w:ind w:left="576"/>
        <w:textAlignment w:val="baseline"/>
        <w:rPr>
          <w:rFonts w:ascii="inherit" w:eastAsia="Times New Roman" w:hAnsi="inherit" w:cs="Times New Roman"/>
          <w:sz w:val="23"/>
          <w:szCs w:val="23"/>
        </w:rPr>
      </w:pPr>
      <w:r w:rsidRPr="00302352">
        <w:rPr>
          <w:rFonts w:ascii="inherit" w:eastAsia="Times New Roman" w:hAnsi="inherit" w:cs="Times New Roman"/>
          <w:sz w:val="23"/>
          <w:szCs w:val="23"/>
        </w:rPr>
        <w:t>Conclusion. US is often described as hegemonic. Yet hegemony cannot last forever, and Kantian perspective can provide means for sustaining stable peace when military advantage fades. Promoting democracy, deepening international trade linkages and extending multilateral organizational networks offers the possibility of strengthening peaceful relations and extending their scope in the world. Free riding and power-gap problems still remain and achieving common action can be difficult. Kantian perspective offers an alternative reading of as well as a possibility for reshaping of international politics.</w:t>
      </w:r>
    </w:p>
    <w:p w:rsidR="00093919" w:rsidRPr="00093919" w:rsidRDefault="00302352" w:rsidP="00080E1E">
      <w:pPr>
        <w:numPr>
          <w:ilvl w:val="0"/>
          <w:numId w:val="13"/>
        </w:numPr>
        <w:pBdr>
          <w:top w:val="single" w:sz="6" w:space="0" w:color="EFEFEF"/>
          <w:left w:val="single" w:sz="6" w:space="0" w:color="EFEFEF"/>
          <w:bottom w:val="single" w:sz="6" w:space="0" w:color="EFEFEF"/>
          <w:right w:val="single" w:sz="6" w:space="0" w:color="EFEFEF"/>
        </w:pBdr>
        <w:spacing w:after="0" w:line="240" w:lineRule="auto"/>
        <w:ind w:left="120"/>
        <w:jc w:val="center"/>
        <w:textAlignment w:val="baseline"/>
        <w:rPr>
          <w:rFonts w:ascii="inherit" w:eastAsia="Times New Roman" w:hAnsi="inherit" w:cs="Times New Roman"/>
          <w:sz w:val="23"/>
          <w:szCs w:val="23"/>
        </w:rPr>
      </w:pPr>
      <w:r w:rsidRPr="00302352">
        <w:rPr>
          <w:rFonts w:ascii="inherit" w:eastAsia="Times New Roman" w:hAnsi="inherit" w:cs="Times New Roman"/>
          <w:sz w:val="21"/>
          <w:szCs w:val="21"/>
        </w:rPr>
        <w:lastRenderedPageBreak/>
        <w:t>r</w:t>
      </w:r>
      <w:r w:rsidR="00093919" w:rsidRPr="00093919">
        <w:rPr>
          <w:rFonts w:ascii="inherit" w:eastAsia="Times New Roman" w:hAnsi="inherit" w:cs="Times New Roman"/>
          <w:sz w:val="23"/>
          <w:szCs w:val="23"/>
        </w:rPr>
        <w:t>Neoliberalism concerns itself with the study of how to achieve co-operation among states and other actors. Neoliberals accept that co-operation may be difficult to achieve but argue that it has been facilitated by growth of international institutions and international regimes.</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Neoliberalism is premised on liberal assumptions about the possibility of cumulative progress in human affairs and thus views anarchy, in contrast to structural realists, as a vacuum which is gradually filled with human-created processes. This does not make neoliberals ?idealists?, however. They recognize the difficulties involved in overcoming the anarchic environment in international politics.</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Neoliberals predominantly characterize these in their analyses of: free-riding, game theory, and the game of Prisoner?s Dilemma for example, which are used to clarify the difficulties in rational decision-making processes involved in co-operation.</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Key early influence on neoliberalism was pluralism-literature, which argued that a variety of non-state actors were breaking down the barriers between domestic, and thus had to be considered for a more accurate understanding of international affairs.</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However, neoliberalism adopts a state-centric perspective, which, like structural realism, considers states to be unitary, rational, utility-maximising actors. It is heavily indebted to the study of rationality and utility-maximization in economics.</w:t>
      </w:r>
    </w:p>
    <w:p w:rsidR="00093919" w:rsidRPr="00093919" w:rsidRDefault="00093919" w:rsidP="00080E1E">
      <w:pPr>
        <w:numPr>
          <w:ilvl w:val="0"/>
          <w:numId w:val="14"/>
        </w:numPr>
        <w:spacing w:after="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As such key neoliberal texts, such as Keohane and Nye?s </w:t>
      </w:r>
      <w:r w:rsidRPr="00093919">
        <w:rPr>
          <w:rFonts w:ascii="Arial" w:eastAsia="Times New Roman" w:hAnsi="Arial" w:cs="Arial"/>
          <w:i/>
          <w:iCs/>
          <w:sz w:val="23"/>
        </w:rPr>
        <w:t>Power and Interdependence</w:t>
      </w:r>
      <w:r w:rsidRPr="00093919">
        <w:rPr>
          <w:rFonts w:ascii="inherit" w:eastAsia="Times New Roman" w:hAnsi="inherit" w:cs="Times New Roman"/>
          <w:sz w:val="23"/>
          <w:szCs w:val="23"/>
        </w:rPr>
        <w:t>, sought to challenge realist pessimism, but adopted the realists? assumption of self-interested egocentric actors.</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Neo-neo debates between neorealists (Grieco, Krasner) and neoliberals (Keohane) took place in the 1980s and 1990s. Here, neoliberals highlight two key historical developments in 20th century that have made realism increasingly inaccurate as a description of world politics: 1) increasing interdependence between actors, 2) hegemonic stability provided by the US.</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There have been many critics of the analytical convergence of structural realism and neoliberalism. These perspectives have been criticized on account of their state-centrism, their unitary actor assumptions, the rational actor assumption, and their ontology and epistemology. It should not be forgotten, however, that there are differences between realist and neoliberal approaches, for example, on their understanding of the meaning of anarchy.</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t>Institutions are crucial here, because they can facilitate iteration, and hence co-operation, neoliberals have an interest in developing the rational design of institutions.</w:t>
      </w:r>
    </w:p>
    <w:p w:rsidR="00093919" w:rsidRPr="00093919" w:rsidRDefault="00093919" w:rsidP="00080E1E">
      <w:pPr>
        <w:numPr>
          <w:ilvl w:val="0"/>
          <w:numId w:val="14"/>
        </w:numPr>
        <w:spacing w:after="24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sz w:val="23"/>
          <w:szCs w:val="23"/>
        </w:rPr>
        <w:lastRenderedPageBreak/>
        <w:t>Nonetheless, there are three major challenges to the design of institutions that neoliberals recognize: 1) bargaining (how it is facilitated), 2) defection (how it is mitigated), and 3) autonomy (do institutions have autonomy from states).</w:t>
      </w:r>
    </w:p>
    <w:p w:rsidR="00093919" w:rsidRPr="00093919" w:rsidRDefault="00093919" w:rsidP="00080E1E">
      <w:pPr>
        <w:numPr>
          <w:ilvl w:val="0"/>
          <w:numId w:val="14"/>
        </w:numPr>
        <w:spacing w:after="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b/>
          <w:bCs/>
          <w:sz w:val="23"/>
        </w:rPr>
        <w:t>Case study. </w:t>
      </w:r>
      <w:r w:rsidRPr="00093919">
        <w:rPr>
          <w:rFonts w:ascii="inherit" w:eastAsia="Times New Roman" w:hAnsi="inherit" w:cs="Times New Roman"/>
          <w:sz w:val="23"/>
          <w:szCs w:val="23"/>
        </w:rPr>
        <w:t>The</w:t>
      </w:r>
      <w:r w:rsidRPr="00093919">
        <w:rPr>
          <w:rFonts w:ascii="inherit" w:eastAsia="Times New Roman" w:hAnsi="inherit" w:cs="Times New Roman"/>
          <w:b/>
          <w:bCs/>
          <w:sz w:val="23"/>
        </w:rPr>
        <w:t> </w:t>
      </w:r>
      <w:r w:rsidRPr="00093919">
        <w:rPr>
          <w:rFonts w:ascii="inherit" w:eastAsia="Times New Roman" w:hAnsi="inherit" w:cs="Times New Roman"/>
          <w:sz w:val="23"/>
          <w:szCs w:val="23"/>
        </w:rPr>
        <w:t>WTO serves as a forum of free trade organizations and agreements, for states to negotiate free trade agreements and settle trade disputes. It rests on the presumption that it is normatively valuable and ? along the stag hunt analogy - rationally beneficial to participate in the global activity of capitalist free trade.</w:t>
      </w:r>
    </w:p>
    <w:p w:rsidR="00093919" w:rsidRPr="00093919" w:rsidRDefault="00093919" w:rsidP="00080E1E">
      <w:pPr>
        <w:numPr>
          <w:ilvl w:val="0"/>
          <w:numId w:val="14"/>
        </w:numPr>
        <w:spacing w:after="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b/>
          <w:bCs/>
          <w:sz w:val="23"/>
        </w:rPr>
        <w:t>Case study continued. </w:t>
      </w:r>
      <w:r w:rsidRPr="00093919">
        <w:rPr>
          <w:rFonts w:ascii="inherit" w:eastAsia="Times New Roman" w:hAnsi="inherit" w:cs="Times New Roman"/>
          <w:sz w:val="23"/>
          <w:szCs w:val="23"/>
        </w:rPr>
        <w:t>WTO?s institutional design developed out of the collective experience with GATT. Established in 1948, out of Anglo-American hegemonic vision of a new global economic order during the Second World War, it finally crumbled under its inability to coordinate trade liberalization, given the different domestic pressures on states towards protectionism. Rounds of negotiations within the GATT framework led to the establishment of the WTO in 1995.</w:t>
      </w:r>
    </w:p>
    <w:p w:rsidR="00093919" w:rsidRPr="00093919" w:rsidRDefault="00093919" w:rsidP="00080E1E">
      <w:pPr>
        <w:numPr>
          <w:ilvl w:val="0"/>
          <w:numId w:val="14"/>
        </w:numPr>
        <w:spacing w:after="0" w:line="348" w:lineRule="atLeast"/>
        <w:ind w:left="576"/>
        <w:textAlignment w:val="baseline"/>
        <w:rPr>
          <w:rFonts w:ascii="inherit" w:eastAsia="Times New Roman" w:hAnsi="inherit" w:cs="Times New Roman"/>
          <w:sz w:val="23"/>
          <w:szCs w:val="23"/>
        </w:rPr>
      </w:pPr>
      <w:r w:rsidRPr="00093919">
        <w:rPr>
          <w:rFonts w:ascii="inherit" w:eastAsia="Times New Roman" w:hAnsi="inherit" w:cs="Times New Roman"/>
          <w:b/>
          <w:bCs/>
          <w:sz w:val="23"/>
        </w:rPr>
        <w:t>Case study continued. </w:t>
      </w:r>
      <w:r w:rsidRPr="00093919">
        <w:rPr>
          <w:rFonts w:ascii="inherit" w:eastAsia="Times New Roman" w:hAnsi="inherit" w:cs="Times New Roman"/>
          <w:sz w:val="23"/>
          <w:szCs w:val="23"/>
        </w:rPr>
        <w:t>WTO is a formal inter-governmental organization with a full Secretariat and an extensive institutional structure to cover all aspects of trade. Despite collective will, WTO has faced heavy critiques: decentralized, undemocratic institution that represents corporate interests; North-South divisions. Nonetheless, it demonstrates the importance of institutional design to collective goals in an otherwise anarchic environment.</w:t>
      </w:r>
    </w:p>
    <w:p w:rsidR="00302352" w:rsidRDefault="00093919" w:rsidP="00080E1E">
      <w:pPr>
        <w:numPr>
          <w:ilvl w:val="0"/>
          <w:numId w:val="15"/>
        </w:numPr>
        <w:spacing w:line="348" w:lineRule="atLeast"/>
        <w:ind w:left="576"/>
        <w:textAlignment w:val="baseline"/>
        <w:rPr>
          <w:rFonts w:ascii="inherit" w:eastAsia="Arial Unicode MS" w:hAnsi="inherit" w:cs="Arial Unicode MS"/>
          <w:color w:val="000000"/>
          <w:sz w:val="25"/>
          <w:szCs w:val="25"/>
        </w:rPr>
      </w:pPr>
      <w:r w:rsidRPr="00093919">
        <w:rPr>
          <w:rFonts w:ascii="inherit" w:eastAsia="Times New Roman" w:hAnsi="inherit" w:cs="Times New Roman"/>
          <w:sz w:val="23"/>
          <w:szCs w:val="23"/>
        </w:rPr>
        <w:t>Conclusion. International co-operation is now an embedded, enduring feature of global politics. Neoliberalism?s goal is to understand how international institutions foster, maintain and deepen this co-operation. Neoliberals are aware of the problems with co-operation and with institutions, but maintain that it is important to study how these problems might be mitigated. Neoliberalism is characterized by a normative assumption that growth of institutions has been a positive development, particularly in global capitalist affairs, which some other IR scholars challenge.</w:t>
      </w:r>
      <w:r w:rsidRPr="00093919">
        <w:rPr>
          <w:rFonts w:ascii="inherit" w:eastAsia="Times New Roman" w:hAnsi="inherit" w:cs="Times New Roman"/>
          <w:b/>
          <w:bCs/>
          <w:sz w:val="23"/>
        </w:rPr>
        <w:t> </w:t>
      </w:r>
      <w:r w:rsidR="00505260">
        <w:rPr>
          <w:rFonts w:ascii="inherit" w:eastAsia="Arial Unicode MS" w:hAnsi="inherit" w:cs="Arial Unicode MS"/>
          <w:color w:val="000000"/>
          <w:sz w:val="25"/>
          <w:szCs w:val="25"/>
        </w:rPr>
        <w:t xml:space="preserve"> </w:t>
      </w:r>
    </w:p>
    <w:p w:rsidR="00505260" w:rsidRDefault="00505260" w:rsidP="00505260">
      <w:pPr>
        <w:spacing w:line="348" w:lineRule="atLeast"/>
        <w:textAlignment w:val="baseline"/>
        <w:rPr>
          <w:rFonts w:ascii="inherit" w:eastAsia="Arial Unicode MS" w:hAnsi="inherit" w:cs="Arial Unicode MS"/>
          <w:color w:val="000000"/>
          <w:sz w:val="25"/>
          <w:szCs w:val="25"/>
        </w:rPr>
      </w:pPr>
    </w:p>
    <w:p w:rsidR="00505260" w:rsidRDefault="00505260" w:rsidP="00505260">
      <w:pPr>
        <w:spacing w:line="348" w:lineRule="atLeast"/>
        <w:textAlignment w:val="baseline"/>
        <w:rPr>
          <w:rFonts w:ascii="inherit" w:eastAsia="Arial Unicode MS" w:hAnsi="inherit" w:cs="Arial Unicode MS"/>
          <w:color w:val="000000"/>
          <w:sz w:val="25"/>
          <w:szCs w:val="25"/>
        </w:rPr>
      </w:pPr>
    </w:p>
    <w:p w:rsidR="00505260" w:rsidRDefault="00505260" w:rsidP="00505260">
      <w:pPr>
        <w:spacing w:line="348" w:lineRule="atLeast"/>
        <w:textAlignment w:val="baseline"/>
        <w:rPr>
          <w:rFonts w:ascii="inherit" w:eastAsia="Arial Unicode MS" w:hAnsi="inherit" w:cs="Arial Unicode MS"/>
          <w:color w:val="000000"/>
          <w:sz w:val="25"/>
          <w:szCs w:val="25"/>
        </w:rPr>
      </w:pPr>
    </w:p>
    <w:p w:rsidR="00505260" w:rsidRDefault="00505260" w:rsidP="00505260">
      <w:pPr>
        <w:spacing w:line="348" w:lineRule="atLeast"/>
        <w:textAlignment w:val="baseline"/>
        <w:rPr>
          <w:rFonts w:ascii="inherit" w:eastAsia="Arial Unicode MS" w:hAnsi="inherit" w:cs="Arial Unicode MS"/>
          <w:color w:val="000000"/>
          <w:sz w:val="25"/>
          <w:szCs w:val="25"/>
        </w:rPr>
      </w:pPr>
    </w:p>
    <w:p w:rsidR="00505260" w:rsidRDefault="00505260" w:rsidP="00505260">
      <w:pPr>
        <w:spacing w:line="348" w:lineRule="atLeast"/>
        <w:textAlignment w:val="baseline"/>
        <w:rPr>
          <w:rFonts w:ascii="inherit" w:eastAsia="Arial Unicode MS" w:hAnsi="inherit" w:cs="Arial Unicode MS"/>
          <w:color w:val="000000"/>
          <w:sz w:val="25"/>
          <w:szCs w:val="25"/>
        </w:rPr>
      </w:pPr>
    </w:p>
    <w:p w:rsidR="00505260" w:rsidRDefault="00505260" w:rsidP="00505260">
      <w:pPr>
        <w:spacing w:line="348" w:lineRule="atLeast"/>
        <w:textAlignment w:val="baseline"/>
        <w:rPr>
          <w:rFonts w:ascii="inherit" w:eastAsia="Arial Unicode MS" w:hAnsi="inherit" w:cs="Arial Unicode MS"/>
          <w:color w:val="000000"/>
          <w:sz w:val="25"/>
          <w:szCs w:val="25"/>
        </w:rPr>
      </w:pPr>
    </w:p>
    <w:p w:rsidR="00505260" w:rsidRDefault="00505260" w:rsidP="00080E1E">
      <w:pPr>
        <w:numPr>
          <w:ilvl w:val="0"/>
          <w:numId w:val="16"/>
        </w:numPr>
        <w:spacing w:after="240" w:line="348" w:lineRule="atLeast"/>
        <w:ind w:left="576"/>
        <w:textAlignment w:val="baseline"/>
        <w:rPr>
          <w:rFonts w:ascii="inherit" w:eastAsia="Times New Roman" w:hAnsi="inherit" w:cs="Times New Roman"/>
          <w:sz w:val="23"/>
          <w:szCs w:val="23"/>
        </w:rPr>
      </w:pPr>
    </w:p>
    <w:p w:rsidR="00505260" w:rsidRDefault="00505260" w:rsidP="00505260">
      <w:pPr>
        <w:spacing w:after="240" w:line="348" w:lineRule="atLeast"/>
        <w:ind w:left="576"/>
        <w:textAlignment w:val="baseline"/>
        <w:rPr>
          <w:rFonts w:ascii="inherit" w:eastAsia="Times New Roman" w:hAnsi="inherit" w:cs="Times New Roman"/>
          <w:sz w:val="23"/>
          <w:szCs w:val="23"/>
        </w:rPr>
      </w:pPr>
      <w:r>
        <w:rPr>
          <w:rFonts w:ascii="inherit" w:eastAsia="Times New Roman" w:hAnsi="inherit" w:cs="Times New Roman"/>
          <w:sz w:val="23"/>
          <w:szCs w:val="23"/>
        </w:rPr>
        <w:lastRenderedPageBreak/>
        <w:t>TOPIC FOUR:</w:t>
      </w:r>
    </w:p>
    <w:p w:rsidR="00505260" w:rsidRDefault="00505260" w:rsidP="00505260">
      <w:pPr>
        <w:spacing w:after="240" w:line="348" w:lineRule="atLeast"/>
        <w:ind w:left="576"/>
        <w:textAlignment w:val="baseline"/>
        <w:rPr>
          <w:rFonts w:ascii="inherit" w:eastAsia="Times New Roman" w:hAnsi="inherit" w:cs="Times New Roman"/>
          <w:sz w:val="23"/>
          <w:szCs w:val="23"/>
        </w:rPr>
      </w:pPr>
      <w:r>
        <w:rPr>
          <w:rFonts w:ascii="inherit" w:eastAsia="Times New Roman" w:hAnsi="inherit" w:cs="Times New Roman"/>
          <w:sz w:val="23"/>
          <w:szCs w:val="23"/>
        </w:rPr>
        <w:t>The English School</w:t>
      </w:r>
    </w:p>
    <w:p w:rsidR="00B34C41" w:rsidRPr="00B34C41" w:rsidRDefault="00B34C41" w:rsidP="00080E1E">
      <w:pPr>
        <w:numPr>
          <w:ilvl w:val="0"/>
          <w:numId w:val="16"/>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The English School (hereafter ES) represents an approach to the study of IR that reaches back to the 1950s.  Since the late 1990s, there has been a resurgence of interest in the ES such that it is increasingly regarded as a distinctive position in the field of IR.  Those who identify with it today see it as occupying the middle ground alongside constructivism, in offering a synthesis of different theories and concepts in IR.</w:t>
      </w:r>
    </w:p>
    <w:p w:rsidR="00B34C41" w:rsidRPr="00B34C41" w:rsidRDefault="00B34C41" w:rsidP="00080E1E">
      <w:pPr>
        <w:numPr>
          <w:ilvl w:val="0"/>
          <w:numId w:val="16"/>
        </w:numPr>
        <w:spacing w:after="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While maintaining scepticism towards the rigid application of scientific methods, ES is thought to be an important voice in IR today as it avoids the explanatory (vs) interpretive dichotomy, . Instead, it purports to offer an account of IR which combines theory </w:t>
      </w:r>
      <w:r w:rsidRPr="00B34C41">
        <w:rPr>
          <w:rFonts w:ascii="Arial" w:eastAsia="Times New Roman" w:hAnsi="Arial" w:cs="Arial"/>
          <w:i/>
          <w:iCs/>
          <w:sz w:val="23"/>
        </w:rPr>
        <w:t>and </w:t>
      </w:r>
      <w:r w:rsidRPr="00B34C41">
        <w:rPr>
          <w:rFonts w:ascii="inherit" w:eastAsia="Times New Roman" w:hAnsi="inherit" w:cs="Times New Roman"/>
          <w:sz w:val="23"/>
          <w:szCs w:val="23"/>
        </w:rPr>
        <w:t>history, morality </w:t>
      </w:r>
      <w:r w:rsidRPr="00B34C41">
        <w:rPr>
          <w:rFonts w:ascii="Arial" w:eastAsia="Times New Roman" w:hAnsi="Arial" w:cs="Arial"/>
          <w:i/>
          <w:iCs/>
          <w:sz w:val="23"/>
        </w:rPr>
        <w:t>and </w:t>
      </w:r>
      <w:r w:rsidRPr="00B34C41">
        <w:rPr>
          <w:rFonts w:ascii="inherit" w:eastAsia="Times New Roman" w:hAnsi="inherit" w:cs="Times New Roman"/>
          <w:sz w:val="23"/>
          <w:szCs w:val="23"/>
        </w:rPr>
        <w:t>power, agency </w:t>
      </w:r>
      <w:r w:rsidRPr="00B34C41">
        <w:rPr>
          <w:rFonts w:ascii="Arial" w:eastAsia="Times New Roman" w:hAnsi="Arial" w:cs="Arial"/>
          <w:i/>
          <w:iCs/>
          <w:sz w:val="23"/>
        </w:rPr>
        <w:t>and </w:t>
      </w:r>
      <w:r w:rsidRPr="00B34C41">
        <w:rPr>
          <w:rFonts w:ascii="inherit" w:eastAsia="Times New Roman" w:hAnsi="inherit" w:cs="Times New Roman"/>
          <w:sz w:val="23"/>
          <w:szCs w:val="23"/>
        </w:rPr>
        <w:t>structure. The polemicism underlying some of their interventions on methodology masked over a deeper and more sophisticated guide to the study of IR.</w:t>
      </w:r>
    </w:p>
    <w:p w:rsidR="00B34C41" w:rsidRPr="00B34C41" w:rsidRDefault="00B34C41" w:rsidP="00080E1E">
      <w:pPr>
        <w:numPr>
          <w:ilvl w:val="0"/>
          <w:numId w:val="17"/>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Their interpretive approach rested on the following key points:</w:t>
      </w:r>
    </w:p>
    <w:p w:rsidR="00B34C41" w:rsidRPr="00B34C41" w:rsidRDefault="00B34C41" w:rsidP="00080E1E">
      <w:pPr>
        <w:numPr>
          <w:ilvl w:val="0"/>
          <w:numId w:val="18"/>
        </w:numPr>
        <w:spacing w:after="0" w:line="348" w:lineRule="atLeast"/>
        <w:ind w:left="600"/>
        <w:textAlignment w:val="baseline"/>
        <w:rPr>
          <w:rFonts w:ascii="inherit" w:eastAsia="Times New Roman" w:hAnsi="inherit" w:cs="Times New Roman"/>
          <w:sz w:val="23"/>
          <w:szCs w:val="23"/>
        </w:rPr>
      </w:pPr>
      <w:r w:rsidRPr="00B34C41">
        <w:rPr>
          <w:rFonts w:ascii="inherit" w:eastAsia="Times New Roman" w:hAnsi="inherit" w:cs="Times New Roman"/>
          <w:b/>
          <w:bCs/>
          <w:sz w:val="23"/>
        </w:rPr>
        <w:t>The subject matter of IR</w:t>
      </w:r>
      <w:r w:rsidRPr="00B34C41">
        <w:rPr>
          <w:rFonts w:ascii="inherit" w:eastAsia="Times New Roman" w:hAnsi="inherit" w:cs="Times New Roman"/>
          <w:sz w:val="23"/>
          <w:szCs w:val="23"/>
        </w:rPr>
        <w:t> ought not to be restricted to inter-state relations, but to the global political system as a whole.  Particular emphasis needs to be placed on theory because our understanding of the world is mediated by concepts and values.  A great deal of knowledge about IR will not be gained from framing testable hypotheses, as positivists insist upon.</w:t>
      </w:r>
    </w:p>
    <w:p w:rsidR="00B34C41" w:rsidRPr="00B34C41" w:rsidRDefault="00B34C41" w:rsidP="00080E1E">
      <w:pPr>
        <w:numPr>
          <w:ilvl w:val="0"/>
          <w:numId w:val="18"/>
        </w:numPr>
        <w:spacing w:after="0" w:line="348" w:lineRule="atLeast"/>
        <w:ind w:left="600"/>
        <w:textAlignment w:val="baseline"/>
        <w:rPr>
          <w:rFonts w:ascii="inherit" w:eastAsia="Times New Roman" w:hAnsi="inherit" w:cs="Times New Roman"/>
          <w:sz w:val="23"/>
          <w:szCs w:val="23"/>
        </w:rPr>
      </w:pPr>
      <w:r w:rsidRPr="00B34C41">
        <w:rPr>
          <w:rFonts w:ascii="inherit" w:eastAsia="Times New Roman" w:hAnsi="inherit" w:cs="Times New Roman"/>
          <w:b/>
          <w:bCs/>
          <w:sz w:val="23"/>
        </w:rPr>
        <w:t>Historical understanding</w:t>
      </w:r>
      <w:r w:rsidRPr="00B34C41">
        <w:rPr>
          <w:rFonts w:ascii="inherit" w:eastAsia="Times New Roman" w:hAnsi="inherit" w:cs="Times New Roman"/>
          <w:sz w:val="23"/>
          <w:szCs w:val="23"/>
        </w:rPr>
        <w:t> is crucial to the study of IR. Knowing the USA has strategic superiority over its rivals is less significant than whether it is a status quo power or a revisionist power.</w:t>
      </w:r>
    </w:p>
    <w:p w:rsidR="00B34C41" w:rsidRPr="00B34C41" w:rsidRDefault="00B34C41" w:rsidP="00080E1E">
      <w:pPr>
        <w:numPr>
          <w:ilvl w:val="0"/>
          <w:numId w:val="18"/>
        </w:numPr>
        <w:spacing w:after="0" w:line="348" w:lineRule="atLeast"/>
        <w:ind w:left="600"/>
        <w:textAlignment w:val="baseline"/>
        <w:rPr>
          <w:rFonts w:ascii="inherit" w:eastAsia="Times New Roman" w:hAnsi="inherit" w:cs="Times New Roman"/>
          <w:sz w:val="23"/>
          <w:szCs w:val="23"/>
        </w:rPr>
      </w:pPr>
      <w:r w:rsidRPr="00B34C41">
        <w:rPr>
          <w:rFonts w:ascii="inherit" w:eastAsia="Times New Roman" w:hAnsi="inherit" w:cs="Times New Roman"/>
          <w:b/>
          <w:bCs/>
          <w:sz w:val="23"/>
        </w:rPr>
        <w:t>There is no escape from values.</w:t>
      </w:r>
      <w:r w:rsidRPr="00B34C41">
        <w:rPr>
          <w:rFonts w:ascii="inherit" w:eastAsia="Times New Roman" w:hAnsi="inherit" w:cs="Times New Roman"/>
          <w:sz w:val="23"/>
          <w:szCs w:val="23"/>
        </w:rPr>
        <w:t>  They inform the selection of topics to be researched and taught, and therefore they need to be upfront and subjected to critical scrutiny.</w:t>
      </w:r>
    </w:p>
    <w:p w:rsidR="00B34C41" w:rsidRPr="00B34C41" w:rsidRDefault="00B34C41" w:rsidP="00080E1E">
      <w:pPr>
        <w:numPr>
          <w:ilvl w:val="0"/>
          <w:numId w:val="18"/>
        </w:numPr>
        <w:spacing w:after="0" w:line="348" w:lineRule="atLeast"/>
        <w:ind w:left="600"/>
        <w:textAlignment w:val="baseline"/>
        <w:rPr>
          <w:rFonts w:ascii="inherit" w:eastAsia="Times New Roman" w:hAnsi="inherit" w:cs="Times New Roman"/>
          <w:sz w:val="23"/>
          <w:szCs w:val="23"/>
        </w:rPr>
      </w:pPr>
      <w:r w:rsidRPr="00B34C41">
        <w:rPr>
          <w:rFonts w:ascii="inherit" w:eastAsia="Times New Roman" w:hAnsi="inherit" w:cs="Times New Roman"/>
          <w:b/>
          <w:bCs/>
          <w:sz w:val="23"/>
        </w:rPr>
        <w:t>IR is fundamentally a normative enterprise.</w:t>
      </w:r>
      <w:r w:rsidRPr="00B34C41">
        <w:rPr>
          <w:rFonts w:ascii="inherit" w:eastAsia="Times New Roman" w:hAnsi="inherit" w:cs="Times New Roman"/>
          <w:sz w:val="23"/>
          <w:szCs w:val="23"/>
        </w:rPr>
        <w:t>  Values are not simply a matter for individual researchers; they are at the heart of the discipline.  This does not mean entering a world of ?ideal theory? with fictional assumptions and make-believe states.  What matters are the ideas that practitioners believed in and how they sought to implement them.</w:t>
      </w:r>
    </w:p>
    <w:p w:rsidR="00B34C41" w:rsidRPr="00B34C41" w:rsidRDefault="00B34C41" w:rsidP="00080E1E">
      <w:pPr>
        <w:numPr>
          <w:ilvl w:val="0"/>
          <w:numId w:val="19"/>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Those writers most closely associated with the ES often argue that the distinguishing power of the school rests on the significance it attaches to the idea that states, through their actions as agents, have generated a society with its own unique institutions and rules.  Or to borrow Hedley Bull?s oxymoron which adorns the cover of the single most important book written by a member of the ES, states inhabit an ?anarchical society?.</w:t>
      </w:r>
    </w:p>
    <w:p w:rsidR="00B34C41" w:rsidRPr="00B34C41" w:rsidRDefault="00B34C41" w:rsidP="00080E1E">
      <w:pPr>
        <w:numPr>
          <w:ilvl w:val="0"/>
          <w:numId w:val="20"/>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lastRenderedPageBreak/>
        <w:t>Writers of the ES are concerned with three main ?elements?: system, (international) society, and world society (explained in more detail below). It is important to note here, however that rather than an understanding of theory as ?operationalizing? concepts and formulating ?testable? hypotheses, the emphasis upon contending concepts is driven by a search for defining properties which mark the boundaries of different historical and normative orders.</w:t>
      </w:r>
    </w:p>
    <w:p w:rsidR="00B34C41" w:rsidRPr="00B34C41" w:rsidRDefault="00B34C41" w:rsidP="00080E1E">
      <w:pPr>
        <w:numPr>
          <w:ilvl w:val="0"/>
          <w:numId w:val="21"/>
        </w:numPr>
        <w:spacing w:after="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b/>
          <w:bCs/>
          <w:sz w:val="23"/>
        </w:rPr>
        <w:t>System</w:t>
      </w:r>
      <w:r w:rsidRPr="00B34C41">
        <w:rPr>
          <w:rFonts w:ascii="inherit" w:eastAsia="Times New Roman" w:hAnsi="inherit" w:cs="Times New Roman"/>
          <w:sz w:val="23"/>
          <w:szCs w:val="23"/>
        </w:rPr>
        <w:t> is defined by Bull as an arena where there is interaction between communities to the extent that ?the behaviour of each a necessary element in the calculations of the other? (Bull 1977/1995: 10). The presence of an international system is therefore a vital prerequisite for international society, where shared rules and institutions come into being.</w:t>
      </w:r>
    </w:p>
    <w:p w:rsidR="00B34C41" w:rsidRPr="00B34C41" w:rsidRDefault="00B34C41" w:rsidP="00080E1E">
      <w:pPr>
        <w:numPr>
          <w:ilvl w:val="0"/>
          <w:numId w:val="22"/>
        </w:numPr>
        <w:spacing w:after="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b/>
          <w:bCs/>
          <w:sz w:val="23"/>
        </w:rPr>
        <w:t>International society</w:t>
      </w:r>
      <w:r w:rsidRPr="00B34C41">
        <w:rPr>
          <w:rFonts w:ascii="inherit" w:eastAsia="Times New Roman" w:hAnsi="inherit" w:cs="Times New Roman"/>
          <w:sz w:val="23"/>
          <w:szCs w:val="23"/>
        </w:rPr>
        <w:t>, according to Bull, comes into being when ?a group of states, conscious of certain common interests and common values, form a society in the sense that they conceive themselves to be bound by a common set of rules in their relations with one another, and share in the working of common institutions? (Bull, 1977: 13).  Note the importance of the unique character of the membership (primarily sovereign states), the importance of common interests, and the fact that the identity of being a member confers upon states an expectation that they will follow the rules and uphold the values.</w:t>
      </w:r>
    </w:p>
    <w:p w:rsidR="00B34C41" w:rsidRPr="00B34C41" w:rsidRDefault="00B34C41" w:rsidP="00080E1E">
      <w:pPr>
        <w:numPr>
          <w:ilvl w:val="0"/>
          <w:numId w:val="22"/>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International society needs to be understood as being a dynamic arrangement which is compatible with different ensembles of rules, values and institutions.  At the more minimal end of the spectrum of international societies, we find an institutional arrangement that is restricted solely to the maintenance of order.  In a pluralist international society, the institutional framework is geared towards the liberty of states and the maintenance of order among them.  The rules of the game are complied with because, like the rules of the road, fidelity to them is relatively cost free but the collective benefits are enormous.</w:t>
      </w:r>
    </w:p>
    <w:p w:rsidR="00B34C41" w:rsidRPr="00B34C41" w:rsidRDefault="00B34C41" w:rsidP="00080E1E">
      <w:pPr>
        <w:numPr>
          <w:ilvl w:val="0"/>
          <w:numId w:val="22"/>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At the more maximal end of the spectrum of international societies we find an institutional arrangement that desires a form of order that is also just (and not just tolerable or efficient).  Bull defined solidarist principles in terms of the collective enforcement of the rules and the guardianship of human rights.  In a solidarist international society, individuals are entitled to basic rights.  This in turn demands that sovereignty norms are modified such that there is a duty on the members of international society to intervene forcibly to protect those rights.</w:t>
      </w:r>
    </w:p>
    <w:p w:rsidR="00B34C41" w:rsidRPr="00B34C41" w:rsidRDefault="00B34C41" w:rsidP="00080E1E">
      <w:pPr>
        <w:numPr>
          <w:ilvl w:val="0"/>
          <w:numId w:val="22"/>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In addition to carefully delineating variations in the formation of international society, it is vital that ES theory continues to view the element of society as being in continuing tension with the elements of the states system and with world society. </w:t>
      </w:r>
    </w:p>
    <w:p w:rsidR="00B34C41" w:rsidRPr="00B34C41" w:rsidRDefault="00B34C41" w:rsidP="00080E1E">
      <w:pPr>
        <w:numPr>
          <w:ilvl w:val="0"/>
          <w:numId w:val="22"/>
        </w:numPr>
        <w:spacing w:after="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lastRenderedPageBreak/>
        <w:t>It would seem to be a propitious moment to bring back the system-society distinction if it is able to shed light on actors who have considerable ?agency? but are not members of the society (major firms for example) and actors who </w:t>
      </w:r>
      <w:r w:rsidRPr="00B34C41">
        <w:rPr>
          <w:rFonts w:ascii="Arial" w:eastAsia="Times New Roman" w:hAnsi="Arial" w:cs="Arial"/>
          <w:i/>
          <w:iCs/>
          <w:sz w:val="23"/>
        </w:rPr>
        <w:t>are </w:t>
      </w:r>
      <w:r w:rsidRPr="00B34C41">
        <w:rPr>
          <w:rFonts w:ascii="inherit" w:eastAsia="Times New Roman" w:hAnsi="inherit" w:cs="Times New Roman"/>
          <w:sz w:val="23"/>
          <w:szCs w:val="23"/>
        </w:rPr>
        <w:t>members but do not want to adhere to the rules (revisionist states for example).  Also, there is a great deal that can be gleaned from neo- or structural realist analysis of the distribution of capabilities in the system.  How do such systemic agents and structures impinge upon international society?</w:t>
      </w:r>
    </w:p>
    <w:p w:rsidR="00B34C41" w:rsidRPr="00B34C41" w:rsidRDefault="00B34C41" w:rsidP="00080E1E">
      <w:pPr>
        <w:numPr>
          <w:ilvl w:val="0"/>
          <w:numId w:val="22"/>
        </w:numPr>
        <w:spacing w:after="24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sz w:val="23"/>
          <w:szCs w:val="23"/>
        </w:rPr>
        <w:t>The third element in the ES triad is world society.  This concept runs in parallel to international society albeit with one key difference ? it refers to the shared interests and values among ?all parts of the human community?.  With human rights at the centre of the meaning of world society, it is apparent that the membership is universal and the institutions are not the agents of state authority.</w:t>
      </w:r>
    </w:p>
    <w:p w:rsidR="00B34C41" w:rsidRPr="00B34C41" w:rsidRDefault="00B34C41" w:rsidP="00080E1E">
      <w:pPr>
        <w:numPr>
          <w:ilvl w:val="0"/>
          <w:numId w:val="22"/>
        </w:numPr>
        <w:spacing w:after="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b/>
          <w:bCs/>
          <w:sz w:val="23"/>
        </w:rPr>
        <w:t>Case study:  Human Rights.  </w:t>
      </w:r>
      <w:r w:rsidRPr="00B34C41">
        <w:rPr>
          <w:rFonts w:ascii="inherit" w:eastAsia="Times New Roman" w:hAnsi="inherit" w:cs="Times New Roman"/>
          <w:sz w:val="23"/>
          <w:szCs w:val="23"/>
        </w:rPr>
        <w:t>The extension of international law, which recognizes the rights of all individuals by virtue of their common humanity, rather than remaining locked in the logic of rights for citizens of sovereign states, is one of the most significant normative shifts in the history of world politics.  As such, human rights indicate a move beyond a pluralist international society and its exclusive interest in the pursuit of order and the limitation of justice claims to demands by sovereign states to be treated equally as discussed above.  Nonetheless, human rights have been as much a source of division as a marker of the emergence of a solidarist international society.</w:t>
      </w:r>
    </w:p>
    <w:p w:rsidR="00B34C41" w:rsidRPr="00B34C41" w:rsidRDefault="00B34C41" w:rsidP="00080E1E">
      <w:pPr>
        <w:numPr>
          <w:ilvl w:val="0"/>
          <w:numId w:val="22"/>
        </w:numPr>
        <w:spacing w:after="0"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b/>
          <w:bCs/>
          <w:sz w:val="23"/>
        </w:rPr>
        <w:t>Case study continued. </w:t>
      </w:r>
      <w:r w:rsidRPr="00B34C41">
        <w:rPr>
          <w:rFonts w:ascii="inherit" w:eastAsia="Times New Roman" w:hAnsi="inherit" w:cs="Times New Roman"/>
          <w:sz w:val="23"/>
          <w:szCs w:val="23"/>
        </w:rPr>
        <w:t>Although the Universal Declaration of Human Rights was adopted by the UN Charter as early as 1948,</w:t>
      </w:r>
      <w:r w:rsidRPr="00B34C41">
        <w:rPr>
          <w:rFonts w:ascii="inherit" w:eastAsia="Times New Roman" w:hAnsi="inherit" w:cs="Times New Roman"/>
          <w:b/>
          <w:bCs/>
          <w:sz w:val="23"/>
        </w:rPr>
        <w:t> </w:t>
      </w:r>
      <w:r w:rsidRPr="00B34C41">
        <w:rPr>
          <w:rFonts w:ascii="inherit" w:eastAsia="Times New Roman" w:hAnsi="inherit" w:cs="Times New Roman"/>
          <w:sz w:val="23"/>
          <w:szCs w:val="23"/>
        </w:rPr>
        <w:t>systemic factors  prevented its effective evolution until the mid-1970s:  the condition of general war from 1914 to 1945, great power rivalry until the period of d?tente, and the absence of institutions in world society with the capacity to lobby and cajole states into rule-compliance. The final three decades of the 20th Century, however, were marked by an increased power of the human rights regime, expressed most substantially through: the growing legalization of human rights norms; the emergence of human rights international non-governmental organizations; and the increased priority accorded to human rights in the foreign policies of key Western state.</w:t>
      </w:r>
    </w:p>
    <w:p w:rsidR="00B34C41" w:rsidRPr="00B34C41" w:rsidRDefault="00B34C41" w:rsidP="00080E1E">
      <w:pPr>
        <w:numPr>
          <w:ilvl w:val="0"/>
          <w:numId w:val="22"/>
        </w:numPr>
        <w:spacing w:line="348" w:lineRule="atLeast"/>
        <w:ind w:left="576"/>
        <w:textAlignment w:val="baseline"/>
        <w:rPr>
          <w:rFonts w:ascii="inherit" w:eastAsia="Times New Roman" w:hAnsi="inherit" w:cs="Times New Roman"/>
          <w:sz w:val="23"/>
          <w:szCs w:val="23"/>
        </w:rPr>
      </w:pPr>
      <w:r w:rsidRPr="00B34C41">
        <w:rPr>
          <w:rFonts w:ascii="inherit" w:eastAsia="Times New Roman" w:hAnsi="inherit" w:cs="Times New Roman"/>
          <w:b/>
          <w:bCs/>
          <w:sz w:val="23"/>
        </w:rPr>
        <w:t>Case study continued. </w:t>
      </w:r>
      <w:r w:rsidRPr="00B34C41">
        <w:rPr>
          <w:rFonts w:ascii="inherit" w:eastAsia="Times New Roman" w:hAnsi="inherit" w:cs="Times New Roman"/>
          <w:sz w:val="23"/>
          <w:szCs w:val="23"/>
        </w:rPr>
        <w:t>Thus emerged the idea of ?sovereignty as responsibility?, where governments must ensure human protection. Failure to do so shifts the responsibility to protect (or R2P) onto regional or international organizations. Nonetheless, the international community remains faced with the challenge of grafting solidarist norms of universal human protection Two main reasons are evident here: first, the enforcement machinery is still heavily dependent on the consensus of sovereign states; second, international bureaucracy debate as to whether external intervention effectively brings more protection than harm to those in need, continues to stall such measures.  </w:t>
      </w:r>
    </w:p>
    <w:p w:rsidR="00093919" w:rsidRDefault="002A6405" w:rsidP="00B464D9">
      <w:pPr>
        <w:spacing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lastRenderedPageBreak/>
        <w:t>TOPIC FIVE:</w:t>
      </w:r>
    </w:p>
    <w:p w:rsidR="002A6405" w:rsidRDefault="002A6405" w:rsidP="00B464D9">
      <w:pPr>
        <w:spacing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Marxism</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Marxism is a distinct tradition in IR theory. It rejects the liberal world view of self-interested individuals and the realist world view of sovereign states and anarchy. It views both perspectives as limited and limiting and as characterized by conservative politics.</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Marxism is a varied tradition which conceptualizes the social world in terms of historical materialism, building upon the dialectical social philosophy of Karl Marx. Its central focus is on providing a critical interpretation of capitalism as a historically produced form of social life to be challenged. Its simultaneous forms of freedom and unfreedom, empowerment and disempowerment are regarded as endemic tensions, which point towards the possibility of political struggle and potential for change.</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Thus, Marxism advocates a relational and process-oriented understanding of human life. It sees humans as productive agents that in their interactions continuously remake their world and themselves.</w:t>
      </w:r>
    </w:p>
    <w:p w:rsidR="00683634" w:rsidRPr="00683634" w:rsidRDefault="00683634" w:rsidP="00080E1E">
      <w:pPr>
        <w:numPr>
          <w:ilvl w:val="0"/>
          <w:numId w:val="23"/>
        </w:numPr>
        <w:spacing w:after="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Human beings are seen as the producers and the products of historical processes. According to a dialectical perspective human </w:t>
      </w:r>
      <w:r w:rsidRPr="00683634">
        <w:rPr>
          <w:rFonts w:ascii="inherit" w:eastAsia="Times New Roman" w:hAnsi="inherit" w:cs="Times New Roman"/>
          <w:b/>
          <w:bCs/>
          <w:sz w:val="23"/>
        </w:rPr>
        <w:t>agents</w:t>
      </w:r>
      <w:r w:rsidRPr="00683634">
        <w:rPr>
          <w:rFonts w:ascii="inherit" w:eastAsia="Times New Roman" w:hAnsi="inherit" w:cs="Times New Roman"/>
          <w:sz w:val="23"/>
          <w:szCs w:val="23"/>
        </w:rPr>
        <w:t> sit within relatively enduring social </w:t>
      </w:r>
      <w:r w:rsidRPr="00683634">
        <w:rPr>
          <w:rFonts w:ascii="inherit" w:eastAsia="Times New Roman" w:hAnsi="inherit" w:cs="Times New Roman"/>
          <w:b/>
          <w:bCs/>
          <w:sz w:val="23"/>
        </w:rPr>
        <w:t>structures</w:t>
      </w:r>
      <w:r w:rsidRPr="00683634">
        <w:rPr>
          <w:rFonts w:ascii="inherit" w:eastAsia="Times New Roman" w:hAnsi="inherit" w:cs="Times New Roman"/>
          <w:sz w:val="23"/>
          <w:szCs w:val="23"/>
        </w:rPr>
        <w:t> that define the possibility of certain types of actions, although they do not determine them. The agents through their actions reproduce or alter the social structures around them. The dialectical view of society challenges the empiricist approaches that study laws of social life, and reject objectivist claims to ?human nature?.</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Marxism defines politics in a more extensive way than is usual. Politics is seen as struggle over the shaping of the kind of world we live in and the kind of people we are.</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For Marx capitalism is not just an economic system to be equated with markets or exchange. It is a wider political and cultural form of organization and social life in which human labour itself is bought and sold on the market. It is based on historically specific class relations between capital and wage labour. In capitalist systems workers sell their labour to members of the capital owning class.</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Marx believed that while capitalism is productive, it is also disabling, exploitative and undemocratic:</w:t>
      </w:r>
    </w:p>
    <w:p w:rsidR="00683634" w:rsidRPr="00683634" w:rsidRDefault="00683634" w:rsidP="00080E1E">
      <w:pPr>
        <w:numPr>
          <w:ilvl w:val="0"/>
          <w:numId w:val="23"/>
        </w:numPr>
        <w:spacing w:after="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It is </w:t>
      </w:r>
      <w:r w:rsidRPr="00683634">
        <w:rPr>
          <w:rFonts w:ascii="inherit" w:eastAsia="Times New Roman" w:hAnsi="inherit" w:cs="Times New Roman"/>
          <w:b/>
          <w:bCs/>
          <w:sz w:val="23"/>
        </w:rPr>
        <w:t>disabling</w:t>
      </w:r>
      <w:r w:rsidRPr="00683634">
        <w:rPr>
          <w:rFonts w:ascii="inherit" w:eastAsia="Times New Roman" w:hAnsi="inherit" w:cs="Times New Roman"/>
          <w:sz w:val="23"/>
          <w:szCs w:val="23"/>
        </w:rPr>
        <w:t> in distorting the possibilities for social self-determination by the exploited. Society under capitalism takes on the appearance of objective and natural social form.</w:t>
      </w:r>
    </w:p>
    <w:p w:rsidR="00683634" w:rsidRPr="00683634" w:rsidRDefault="00683634" w:rsidP="00080E1E">
      <w:pPr>
        <w:numPr>
          <w:ilvl w:val="0"/>
          <w:numId w:val="23"/>
        </w:numPr>
        <w:spacing w:after="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lastRenderedPageBreak/>
        <w:t>It is </w:t>
      </w:r>
      <w:r w:rsidRPr="00683634">
        <w:rPr>
          <w:rFonts w:ascii="inherit" w:eastAsia="Times New Roman" w:hAnsi="inherit" w:cs="Times New Roman"/>
          <w:b/>
          <w:bCs/>
          <w:sz w:val="23"/>
        </w:rPr>
        <w:t>exploitative</w:t>
      </w:r>
      <w:r w:rsidRPr="00683634">
        <w:rPr>
          <w:rFonts w:ascii="inherit" w:eastAsia="Times New Roman" w:hAnsi="inherit" w:cs="Times New Roman"/>
          <w:sz w:val="23"/>
          <w:szCs w:val="23"/>
        </w:rPr>
        <w:t> in that the owners of the means of production control the production process and expropriate its product, that is, the surplus value created by labour.</w:t>
      </w:r>
    </w:p>
    <w:p w:rsidR="00683634" w:rsidRPr="00683634" w:rsidRDefault="00683634" w:rsidP="00080E1E">
      <w:pPr>
        <w:numPr>
          <w:ilvl w:val="0"/>
          <w:numId w:val="23"/>
        </w:numPr>
        <w:spacing w:after="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It is </w:t>
      </w:r>
      <w:r w:rsidRPr="00683634">
        <w:rPr>
          <w:rFonts w:ascii="inherit" w:eastAsia="Times New Roman" w:hAnsi="inherit" w:cs="Times New Roman"/>
          <w:b/>
          <w:bCs/>
          <w:sz w:val="23"/>
        </w:rPr>
        <w:t>undemocratic</w:t>
      </w:r>
      <w:r w:rsidRPr="00683634">
        <w:rPr>
          <w:rFonts w:ascii="inherit" w:eastAsia="Times New Roman" w:hAnsi="inherit" w:cs="Times New Roman"/>
          <w:sz w:val="23"/>
          <w:szCs w:val="23"/>
        </w:rPr>
        <w:t> in that capitalism creates private social powers in the economic sphere, which are off the limits of democratic political accountability.</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One of the important contributions of Marxism is the study of imperialism. While it has been suggested that colonialism is not essential to capitalism, it is evident that the latter is not merely a domestic phenomenon, and will benefit from imperial structures where they exist. Thus drawing on economic determinism, where processes intrinsic to the economy determine the shape of social and political life, theorists of imperialism argue that capitalist accumulation drove major capitalist countries into colonial expansionism. Internationally, this causes instability due to inter-imperialist rivalry on a global scale.</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Western Marxism highlights the importance of consciousness, subjectivity, ideology and culture. It formed as a counterpoint to Soviet Marxism, economic determinism within Marxism and positivism as a school of thought.</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Here Gramsci?s theory of hegemony is one of the most crucial reconceptualizations of Marxist thought. Political power is thus exercised through consent rather than coercion, where dominant classes articulate social visions in terms of the interests of all.</w:t>
      </w:r>
    </w:p>
    <w:p w:rsidR="00683634" w:rsidRPr="00683634" w:rsidRDefault="00683634" w:rsidP="00080E1E">
      <w:pPr>
        <w:numPr>
          <w:ilvl w:val="0"/>
          <w:numId w:val="23"/>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This notion of hegemony has been crucial in analysing prevailing modes of theorizing politics. Robert Cox, for example, is famous for critiquing positivist theorizing of IR, and instead advocating a critical Gramscian inquiry into the emergence of historical structures (political, cultural, and economic), their differential empowering of particular social agents, and possible resistance to such power relations.</w:t>
      </w:r>
    </w:p>
    <w:p w:rsidR="00683634" w:rsidRPr="00683634" w:rsidRDefault="00683634" w:rsidP="00080E1E">
      <w:pPr>
        <w:numPr>
          <w:ilvl w:val="0"/>
          <w:numId w:val="24"/>
        </w:numPr>
        <w:spacing w:after="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b/>
          <w:bCs/>
          <w:sz w:val="23"/>
        </w:rPr>
        <w:t>Case study. </w:t>
      </w:r>
      <w:r w:rsidRPr="00683634">
        <w:rPr>
          <w:rFonts w:ascii="inherit" w:eastAsia="Times New Roman" w:hAnsi="inherit" w:cs="Times New Roman"/>
          <w:sz w:val="23"/>
          <w:szCs w:val="23"/>
        </w:rPr>
        <w:t>In accounting for US global power as a form of imperialism, Marxism claims that realist understandings are inadequate in capturing the structural determinants of US action, as there is little concern over the ideologies and actions of human agents. Highlighting a constant tension between a world system marked by territorially determined sovereign states, and a world economy which overflows such boundaries, Marxism brings to the fore, that the capitalist structure makes possible global hegemonic power through ideological politics of consent, rather than coercive force.  From here, Bacevich?s analysis links mass consumerism in US and drive for global military supremacy.</w:t>
      </w:r>
    </w:p>
    <w:p w:rsidR="00683634" w:rsidRPr="00683634" w:rsidRDefault="00683634" w:rsidP="00080E1E">
      <w:pPr>
        <w:numPr>
          <w:ilvl w:val="0"/>
          <w:numId w:val="24"/>
        </w:numPr>
        <w:spacing w:after="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b/>
          <w:bCs/>
          <w:sz w:val="23"/>
        </w:rPr>
        <w:t>Case study continued. </w:t>
      </w:r>
      <w:r w:rsidRPr="00683634">
        <w:rPr>
          <w:rFonts w:ascii="inherit" w:eastAsia="Times New Roman" w:hAnsi="inherit" w:cs="Times New Roman"/>
          <w:sz w:val="23"/>
          <w:szCs w:val="23"/>
        </w:rPr>
        <w:t>The political economy of Fordist capitalism played a central role in the great global order struggles of the twentieth century, in enabling a period of unprecedented economic growth and capital accumulation. However, Fordist capitalism depended not only on politically quiescent industrial labour but also oil.</w:t>
      </w:r>
    </w:p>
    <w:p w:rsidR="00683634" w:rsidRPr="00683634" w:rsidRDefault="00683634" w:rsidP="00080E1E">
      <w:pPr>
        <w:numPr>
          <w:ilvl w:val="0"/>
          <w:numId w:val="24"/>
        </w:numPr>
        <w:spacing w:after="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b/>
          <w:bCs/>
          <w:sz w:val="23"/>
        </w:rPr>
        <w:lastRenderedPageBreak/>
        <w:t>Case study continued. </w:t>
      </w:r>
      <w:r w:rsidRPr="00683634">
        <w:rPr>
          <w:rFonts w:ascii="inherit" w:eastAsia="Times New Roman" w:hAnsi="inherit" w:cs="Times New Roman"/>
          <w:sz w:val="23"/>
          <w:szCs w:val="23"/>
        </w:rPr>
        <w:t>This explains both US dominance of the Gulf in the post-war era, and  actions in Iraq post-9/11. Under the pretext of the War on Terror and commitments to regional democratization, the latter is an expression of the historically-correlated US geopolitical project of economic security and military supremacy.</w:t>
      </w:r>
    </w:p>
    <w:p w:rsidR="00683634" w:rsidRPr="00683634" w:rsidRDefault="00683634" w:rsidP="00080E1E">
      <w:pPr>
        <w:numPr>
          <w:ilvl w:val="0"/>
          <w:numId w:val="25"/>
        </w:numPr>
        <w:spacing w:after="240"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Marxism is not a mere domestic theory, nor a mere economic theory. It understands capitalism as a social form that entails political, cultural as well as economic relations and one that is not containable within states. Also, with the rise of Western Marxism, Marxism is no longer economically deterministic but deals with politics, culture and ideology much more widely.</w:t>
      </w:r>
    </w:p>
    <w:p w:rsidR="00683634" w:rsidRPr="00683634" w:rsidRDefault="00683634" w:rsidP="00080E1E">
      <w:pPr>
        <w:numPr>
          <w:ilvl w:val="0"/>
          <w:numId w:val="25"/>
        </w:numPr>
        <w:spacing w:line="348" w:lineRule="atLeast"/>
        <w:ind w:left="576"/>
        <w:textAlignment w:val="baseline"/>
        <w:rPr>
          <w:rFonts w:ascii="inherit" w:eastAsia="Times New Roman" w:hAnsi="inherit" w:cs="Times New Roman"/>
          <w:sz w:val="23"/>
          <w:szCs w:val="23"/>
        </w:rPr>
      </w:pPr>
      <w:r w:rsidRPr="00683634">
        <w:rPr>
          <w:rFonts w:ascii="inherit" w:eastAsia="Times New Roman" w:hAnsi="inherit" w:cs="Times New Roman"/>
          <w:sz w:val="23"/>
          <w:szCs w:val="23"/>
        </w:rPr>
        <w:t>While some critical theorists have been pessimistic about Marxist transformative politics in the current era, the new social movements in the 21st century hold out some hope for opposition to capitalist globalization. These movements explicitly connect capitalism with US imperial power thus reinforcing the remaining relevance of Marxism in world political explanation.</w:t>
      </w:r>
    </w:p>
    <w:p w:rsidR="00683634" w:rsidRDefault="00683634" w:rsidP="00B464D9">
      <w:pPr>
        <w:spacing w:line="348" w:lineRule="atLeast"/>
        <w:ind w:left="576"/>
        <w:textAlignment w:val="baseline"/>
        <w:rPr>
          <w:rFonts w:ascii="inherit" w:eastAsia="Arial Unicode MS" w:hAnsi="inherit" w:cs="Arial Unicode MS"/>
          <w:color w:val="000000"/>
          <w:sz w:val="25"/>
          <w:szCs w:val="25"/>
        </w:rPr>
      </w:pP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Marxism is a distinct tradition in IR theory. It rejects the liberal world view of self-interested individuals and the realist world view of sovereign states and anarchy. It views both perspectives as limited and limiting and as characterized by conservative politics.</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Marxism is a varied tradition which conceptualizes the social world in terms of historical materialism, building upon the dialectical social philosophy of Karl Marx. Its central focus is on providing a critical interpretation of capitalism as a historically produced form of social life to be challenged. Its simultaneous forms of freedom and unfreedom, empowerment and disempowerment are regarded as endemic tensions, which point towards the possibility of political struggle and potential for change.</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Thus, Marxism advocates a relational and process-oriented understanding of human life. It sees humans as productive agents that in their interactions continuously remake their world and themselves.</w:t>
      </w:r>
    </w:p>
    <w:p w:rsidR="00661BBA" w:rsidRPr="00661BBA" w:rsidRDefault="00661BBA" w:rsidP="00080E1E">
      <w:pPr>
        <w:numPr>
          <w:ilvl w:val="0"/>
          <w:numId w:val="26"/>
        </w:numPr>
        <w:spacing w:after="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Human beings are seen as the producers and the products of historical processes. According to a dialectical perspective human </w:t>
      </w:r>
      <w:r w:rsidRPr="00661BBA">
        <w:rPr>
          <w:rFonts w:ascii="inherit" w:eastAsia="Times New Roman" w:hAnsi="inherit" w:cs="Times New Roman"/>
          <w:b/>
          <w:bCs/>
          <w:sz w:val="23"/>
        </w:rPr>
        <w:t>agents</w:t>
      </w:r>
      <w:r w:rsidRPr="00661BBA">
        <w:rPr>
          <w:rFonts w:ascii="inherit" w:eastAsia="Times New Roman" w:hAnsi="inherit" w:cs="Times New Roman"/>
          <w:sz w:val="23"/>
          <w:szCs w:val="23"/>
        </w:rPr>
        <w:t> sit within relatively enduring social </w:t>
      </w:r>
      <w:r w:rsidRPr="00661BBA">
        <w:rPr>
          <w:rFonts w:ascii="inherit" w:eastAsia="Times New Roman" w:hAnsi="inherit" w:cs="Times New Roman"/>
          <w:b/>
          <w:bCs/>
          <w:sz w:val="23"/>
        </w:rPr>
        <w:t>structures</w:t>
      </w:r>
      <w:r w:rsidRPr="00661BBA">
        <w:rPr>
          <w:rFonts w:ascii="inherit" w:eastAsia="Times New Roman" w:hAnsi="inherit" w:cs="Times New Roman"/>
          <w:sz w:val="23"/>
          <w:szCs w:val="23"/>
        </w:rPr>
        <w:t> that define the possibility of certain types of actions, although they do not determine them. The agents through their actions reproduce or alter the social structures around them. The dialectical view of society challenges the empiricist approaches that study laws of social life, and reject objectivist claims to ?human nature?.</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Marxism defines politics in a more extensive way than is usual. Politics is seen as struggle over the shaping of the kind of world we live in and the kind of people we are.</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lastRenderedPageBreak/>
        <w:t>For Marx capitalism is not just an economic system to be equated with markets or exchange. It is a wider political and cultural form of organization and social life in which human labour itself is bought and sold on the market. It is based on historically specific class relations between capital and wage labour. In capitalist systems workers sell their labour to members of the capital owning class.</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Marx believed that while capitalism is productive, it is also disabling, exploitative and undemocratic:</w:t>
      </w:r>
    </w:p>
    <w:p w:rsidR="00661BBA" w:rsidRPr="00661BBA" w:rsidRDefault="00661BBA" w:rsidP="00080E1E">
      <w:pPr>
        <w:numPr>
          <w:ilvl w:val="0"/>
          <w:numId w:val="26"/>
        </w:numPr>
        <w:spacing w:after="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It is </w:t>
      </w:r>
      <w:r w:rsidRPr="00661BBA">
        <w:rPr>
          <w:rFonts w:ascii="inherit" w:eastAsia="Times New Roman" w:hAnsi="inherit" w:cs="Times New Roman"/>
          <w:b/>
          <w:bCs/>
          <w:sz w:val="23"/>
        </w:rPr>
        <w:t>disabling</w:t>
      </w:r>
      <w:r w:rsidRPr="00661BBA">
        <w:rPr>
          <w:rFonts w:ascii="inherit" w:eastAsia="Times New Roman" w:hAnsi="inherit" w:cs="Times New Roman"/>
          <w:sz w:val="23"/>
          <w:szCs w:val="23"/>
        </w:rPr>
        <w:t> in distorting the possibilities for social self-determination by the exploited. Society under capitalism takes on the appearance of objective and natural social form.</w:t>
      </w:r>
    </w:p>
    <w:p w:rsidR="00661BBA" w:rsidRPr="00661BBA" w:rsidRDefault="00661BBA" w:rsidP="00080E1E">
      <w:pPr>
        <w:numPr>
          <w:ilvl w:val="0"/>
          <w:numId w:val="26"/>
        </w:numPr>
        <w:spacing w:after="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It is </w:t>
      </w:r>
      <w:r w:rsidRPr="00661BBA">
        <w:rPr>
          <w:rFonts w:ascii="inherit" w:eastAsia="Times New Roman" w:hAnsi="inherit" w:cs="Times New Roman"/>
          <w:b/>
          <w:bCs/>
          <w:sz w:val="23"/>
        </w:rPr>
        <w:t>exploitative</w:t>
      </w:r>
      <w:r w:rsidRPr="00661BBA">
        <w:rPr>
          <w:rFonts w:ascii="inherit" w:eastAsia="Times New Roman" w:hAnsi="inherit" w:cs="Times New Roman"/>
          <w:sz w:val="23"/>
          <w:szCs w:val="23"/>
        </w:rPr>
        <w:t> in that the owners of the means of production control the production process and expropriate its product, that is, the surplus value created by labour.</w:t>
      </w:r>
    </w:p>
    <w:p w:rsidR="00661BBA" w:rsidRPr="00661BBA" w:rsidRDefault="00661BBA" w:rsidP="00080E1E">
      <w:pPr>
        <w:numPr>
          <w:ilvl w:val="0"/>
          <w:numId w:val="26"/>
        </w:numPr>
        <w:spacing w:after="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It is </w:t>
      </w:r>
      <w:r w:rsidRPr="00661BBA">
        <w:rPr>
          <w:rFonts w:ascii="inherit" w:eastAsia="Times New Roman" w:hAnsi="inherit" w:cs="Times New Roman"/>
          <w:b/>
          <w:bCs/>
          <w:sz w:val="23"/>
        </w:rPr>
        <w:t>undemocratic</w:t>
      </w:r>
      <w:r w:rsidRPr="00661BBA">
        <w:rPr>
          <w:rFonts w:ascii="inherit" w:eastAsia="Times New Roman" w:hAnsi="inherit" w:cs="Times New Roman"/>
          <w:sz w:val="23"/>
          <w:szCs w:val="23"/>
        </w:rPr>
        <w:t> in that capitalism creates private social powers in the economic sphere, which are off the limits of democratic political accountability.</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One of the important contributions of Marxism is the study of imperialism. While it has been suggested that colonialism is not essential to capitalism, it is evident that the latter is not merely a domestic phenomenon, and will benefit from imperial structures where they exist. Thus drawing on economic determinism, where processes intrinsic to the economy determine the shape of social and political life, theorists of imperialism argue that capitalist accumulation drove major capitalist countries into colonial expansionism. Internationally, this causes instability due to inter-imperialist rivalry on a global scale.</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Western Marxism highlights the importance of consciousness, subjectivity, ideology and culture. It formed as a counterpoint to Soviet Marxism, economic determinism within Marxism and positivism as a school of thought.</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Here Gramsci?s theory of hegemony is one of the most crucial reconceptualizations of Marxist thought. Political power is thus exercised through consent rather than coercion, where dominant classes articulate social visions in terms of the interests of all.</w:t>
      </w:r>
    </w:p>
    <w:p w:rsidR="00661BBA" w:rsidRPr="00661BBA" w:rsidRDefault="00661BBA" w:rsidP="00080E1E">
      <w:pPr>
        <w:numPr>
          <w:ilvl w:val="0"/>
          <w:numId w:val="26"/>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This notion of hegemony has been crucial in analysing prevailing modes of theorizing politics. Robert Cox, for example, is famous for critiquing positivist theorizing of IR, and instead advocating a critical Gramscian inquiry into the emergence of historical structures (political, cultural, and economic), their differential empowering of particular social agents, and possible resistance to such power relations.</w:t>
      </w:r>
    </w:p>
    <w:p w:rsidR="00661BBA" w:rsidRPr="00661BBA" w:rsidRDefault="00661BBA" w:rsidP="00080E1E">
      <w:pPr>
        <w:numPr>
          <w:ilvl w:val="0"/>
          <w:numId w:val="27"/>
        </w:numPr>
        <w:spacing w:after="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b/>
          <w:bCs/>
          <w:sz w:val="23"/>
        </w:rPr>
        <w:t>Case study. </w:t>
      </w:r>
      <w:r w:rsidRPr="00661BBA">
        <w:rPr>
          <w:rFonts w:ascii="inherit" w:eastAsia="Times New Roman" w:hAnsi="inherit" w:cs="Times New Roman"/>
          <w:sz w:val="23"/>
          <w:szCs w:val="23"/>
        </w:rPr>
        <w:t xml:space="preserve">In accounting for US global power as a form of imperialism, Marxism claims that realist understandings are inadequate in capturing the structural determinants of US action, as </w:t>
      </w:r>
      <w:r w:rsidRPr="00661BBA">
        <w:rPr>
          <w:rFonts w:ascii="inherit" w:eastAsia="Times New Roman" w:hAnsi="inherit" w:cs="Times New Roman"/>
          <w:sz w:val="23"/>
          <w:szCs w:val="23"/>
        </w:rPr>
        <w:lastRenderedPageBreak/>
        <w:t>there is little concern over the ideologies and actions of human agents. Highlighting a constant tension between a world system marked by territorially determined sovereign states, and a world economy which overflows such boundaries, Marxism brings to the fore, that the capitalist structure makes possible global hegemonic power through ideological politics of consent, rather than coercive force.  From here, Bacevich?s analysis links mass consumerism in US and drive for global military supremacy.</w:t>
      </w:r>
    </w:p>
    <w:p w:rsidR="00661BBA" w:rsidRPr="00661BBA" w:rsidRDefault="00661BBA" w:rsidP="00080E1E">
      <w:pPr>
        <w:numPr>
          <w:ilvl w:val="0"/>
          <w:numId w:val="27"/>
        </w:numPr>
        <w:spacing w:after="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b/>
          <w:bCs/>
          <w:sz w:val="23"/>
        </w:rPr>
        <w:t>Case study continued. </w:t>
      </w:r>
      <w:r w:rsidRPr="00661BBA">
        <w:rPr>
          <w:rFonts w:ascii="inherit" w:eastAsia="Times New Roman" w:hAnsi="inherit" w:cs="Times New Roman"/>
          <w:sz w:val="23"/>
          <w:szCs w:val="23"/>
        </w:rPr>
        <w:t>The political economy of Fordist capitalism played a central role in the great global order struggles of the twentieth century, in enabling a period of unprecedented economic growth and capital accumulation. However, Fordist capitalism depended not only on politically quiescent industrial labour but also oil.</w:t>
      </w:r>
    </w:p>
    <w:p w:rsidR="00661BBA" w:rsidRPr="00661BBA" w:rsidRDefault="00661BBA" w:rsidP="00080E1E">
      <w:pPr>
        <w:numPr>
          <w:ilvl w:val="0"/>
          <w:numId w:val="27"/>
        </w:numPr>
        <w:spacing w:after="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b/>
          <w:bCs/>
          <w:sz w:val="23"/>
        </w:rPr>
        <w:t>Case study continued. </w:t>
      </w:r>
      <w:r w:rsidRPr="00661BBA">
        <w:rPr>
          <w:rFonts w:ascii="inherit" w:eastAsia="Times New Roman" w:hAnsi="inherit" w:cs="Times New Roman"/>
          <w:sz w:val="23"/>
          <w:szCs w:val="23"/>
        </w:rPr>
        <w:t>This explains both US dominance of the Gulf in the post-war era, and  actions in Iraq post-9/11. Under the pretext of the War on Terror and commitments to regional democratization, the latter is an expression of the historically-correlated US geopolitical project of economic security and military supremacy.</w:t>
      </w:r>
    </w:p>
    <w:p w:rsidR="00661BBA" w:rsidRPr="00661BBA" w:rsidRDefault="00661BBA" w:rsidP="00080E1E">
      <w:pPr>
        <w:numPr>
          <w:ilvl w:val="0"/>
          <w:numId w:val="28"/>
        </w:numPr>
        <w:spacing w:after="240"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Marxism is not a mere domestic theory, nor a mere economic theory. It understands capitalism as a social form that entails political, cultural as well as economic relations and one that is not containable within states. Also, with the rise of Western Marxism, Marxism is no longer economically deterministic but deals with politics, culture and ideology much more widely.</w:t>
      </w:r>
    </w:p>
    <w:p w:rsidR="00661BBA" w:rsidRPr="00661BBA" w:rsidRDefault="00661BBA" w:rsidP="00080E1E">
      <w:pPr>
        <w:numPr>
          <w:ilvl w:val="0"/>
          <w:numId w:val="28"/>
        </w:numPr>
        <w:spacing w:line="348" w:lineRule="atLeast"/>
        <w:ind w:left="576"/>
        <w:textAlignment w:val="baseline"/>
        <w:rPr>
          <w:rFonts w:ascii="inherit" w:eastAsia="Times New Roman" w:hAnsi="inherit" w:cs="Times New Roman"/>
          <w:sz w:val="23"/>
          <w:szCs w:val="23"/>
        </w:rPr>
      </w:pPr>
      <w:r w:rsidRPr="00661BBA">
        <w:rPr>
          <w:rFonts w:ascii="inherit" w:eastAsia="Times New Roman" w:hAnsi="inherit" w:cs="Times New Roman"/>
          <w:sz w:val="23"/>
          <w:szCs w:val="23"/>
        </w:rPr>
        <w:t>While some critical theorists have been pessimistic about Marxist transformative politics in the current era, the new social movements in the 21st century hold out some hope for opposition to capitalist globalization. These movements explicitly connect capitalism with US imperial power thus reinforcing the remaining relevance of Marxism in world political explanation.</w:t>
      </w:r>
    </w:p>
    <w:p w:rsidR="00661BBA" w:rsidRPr="00A6787E" w:rsidRDefault="00A6787E" w:rsidP="00080E1E">
      <w:pPr>
        <w:numPr>
          <w:ilvl w:val="0"/>
          <w:numId w:val="29"/>
        </w:numPr>
        <w:pBdr>
          <w:top w:val="single" w:sz="6" w:space="0" w:color="EFEFEF"/>
          <w:left w:val="single" w:sz="6" w:space="0" w:color="EFEFEF"/>
          <w:bottom w:val="single" w:sz="6" w:space="0" w:color="EFEFEF"/>
          <w:right w:val="single" w:sz="6" w:space="0" w:color="EFEFEF"/>
        </w:pBdr>
        <w:spacing w:after="0" w:line="240" w:lineRule="auto"/>
        <w:ind w:left="120"/>
        <w:jc w:val="center"/>
        <w:textAlignment w:val="baseline"/>
        <w:rPr>
          <w:rFonts w:ascii="inherit" w:eastAsia="Arial Unicode MS" w:hAnsi="inherit" w:cs="Arial Unicode MS"/>
          <w:color w:val="000000"/>
          <w:sz w:val="25"/>
          <w:szCs w:val="25"/>
        </w:rPr>
      </w:pPr>
      <w:r w:rsidRPr="00661BBA">
        <w:rPr>
          <w:rFonts w:ascii="inherit" w:eastAsia="Times New Roman" w:hAnsi="inherit" w:cs="Times New Roman"/>
          <w:sz w:val="21"/>
          <w:szCs w:val="21"/>
        </w:rPr>
        <w:t>R</w:t>
      </w:r>
      <w:r w:rsidR="00661BBA" w:rsidRPr="00661BBA">
        <w:rPr>
          <w:rFonts w:ascii="inherit" w:eastAsia="Times New Roman" w:hAnsi="inherit" w:cs="Times New Roman"/>
          <w:sz w:val="21"/>
          <w:szCs w:val="21"/>
        </w:rPr>
        <w:t>ese</w:t>
      </w: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A6787E">
      <w:pPr>
        <w:pBdr>
          <w:top w:val="single" w:sz="6" w:space="0" w:color="EFEFEF"/>
          <w:left w:val="single" w:sz="6" w:space="0" w:color="EFEFEF"/>
          <w:bottom w:val="single" w:sz="6" w:space="0" w:color="EFEFEF"/>
          <w:right w:val="single" w:sz="6" w:space="0" w:color="EFEFEF"/>
        </w:pBdr>
        <w:spacing w:after="0" w:line="240" w:lineRule="auto"/>
        <w:jc w:val="center"/>
        <w:textAlignment w:val="baseline"/>
        <w:rPr>
          <w:rFonts w:ascii="inherit" w:eastAsia="Arial Unicode MS" w:hAnsi="inherit" w:cs="Arial Unicode MS"/>
          <w:color w:val="000000"/>
          <w:sz w:val="25"/>
          <w:szCs w:val="25"/>
        </w:rPr>
      </w:pPr>
    </w:p>
    <w:p w:rsidR="00A6787E" w:rsidRDefault="00A6787E" w:rsidP="00080E1E">
      <w:pPr>
        <w:numPr>
          <w:ilvl w:val="0"/>
          <w:numId w:val="30"/>
        </w:numPr>
        <w:spacing w:after="240" w:line="348" w:lineRule="atLeast"/>
        <w:ind w:left="576"/>
        <w:textAlignment w:val="baseline"/>
        <w:rPr>
          <w:rFonts w:ascii="inherit" w:eastAsia="Times New Roman" w:hAnsi="inherit" w:cs="Times New Roman"/>
          <w:sz w:val="23"/>
          <w:szCs w:val="23"/>
        </w:rPr>
      </w:pPr>
      <w:r>
        <w:rPr>
          <w:rFonts w:ascii="inherit" w:eastAsia="Times New Roman" w:hAnsi="inherit" w:cs="Times New Roman"/>
          <w:sz w:val="23"/>
          <w:szCs w:val="23"/>
        </w:rPr>
        <w:lastRenderedPageBreak/>
        <w:t>TOPIC SIX:</w:t>
      </w:r>
    </w:p>
    <w:p w:rsidR="00A6787E" w:rsidRDefault="00A6787E" w:rsidP="00080E1E">
      <w:pPr>
        <w:numPr>
          <w:ilvl w:val="0"/>
          <w:numId w:val="30"/>
        </w:numPr>
        <w:spacing w:after="240" w:line="348" w:lineRule="atLeast"/>
        <w:ind w:left="576"/>
        <w:textAlignment w:val="baseline"/>
        <w:rPr>
          <w:rFonts w:ascii="inherit" w:eastAsia="Times New Roman" w:hAnsi="inherit" w:cs="Times New Roman"/>
          <w:sz w:val="23"/>
          <w:szCs w:val="23"/>
        </w:rPr>
      </w:pPr>
      <w:r>
        <w:rPr>
          <w:rFonts w:ascii="inherit" w:eastAsia="Times New Roman" w:hAnsi="inherit" w:cs="Times New Roman"/>
          <w:sz w:val="23"/>
          <w:szCs w:val="23"/>
        </w:rPr>
        <w:t>Constructivism</w:t>
      </w:r>
    </w:p>
    <w:p w:rsidR="00A6787E"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 xml:space="preserve">Constructivism in IR emerged from a </w:t>
      </w:r>
      <w:r w:rsidR="00A6787E">
        <w:rPr>
          <w:rFonts w:ascii="inherit" w:eastAsia="Times New Roman" w:hAnsi="inherit" w:cs="Times New Roman" w:hint="eastAsia"/>
          <w:sz w:val="23"/>
          <w:szCs w:val="23"/>
        </w:rPr>
        <w:t>critique</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e of the more traditional IR theories during the Cold War period. They shared a rejection of the static material assumptions that dominated and instead emphasized the social dimensions of IR and the possibility for change.</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Constructivism is based on the general notion that international relations are socially constructed. To construct something is an act which brings into being a subject or object that otherwise would not exist. Social phenomenon such as states, alliances or international institutions, are not thought to exist independent of human meaning and action.</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The central themes of change, sociality, and processes of interaction point to the added value of constructivism within a field that has emphasized generalization across time, materiality and rational choice.</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The term constructivism was introduced to IR by Nicholas Onuf (1989) to refer broadly to a range of postpositivist perspectives, which shared a critique of the static assumptions of mainstream IR theory. However, scholars have since made a distinction between ?conventional? constructivism and more critical variations, including poststructuralism. </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Conventional constructivism is said to occupy the middle ground between rationalism and poststructuralism. By adopting a positivist epistemology, constructivists have gained considerable legitimacy, such that their debate with rationalists has come to occupy an important place in the discipline.</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Constructivism adds a social dimension that is missing from rationalist approaches. What is rational is seen as a function of legitimacy, defined by shared values and norms within institutions or other social structures rather than purely individual interests.</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Critical constructivists have questioned the individualist ontology of rationalism and instead emphasize a social ontology. As fundamentally social beings, individuals or states cannot be separated from a context of normative meaning which shapes who they are and the possibilities available to them.</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lastRenderedPageBreak/>
        <w:t>Structures not only constrain actors they also constitute identities. The individual or state can also influence their environment as well as being influenced by it, through a process of interaction and mutual constitution.</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Constructivists emphasize social cognition where intersubjective meanings have some independent status as collective knowledge not merely the aggregation of individual beliefs. Although a closer look at the role of individual cognition and rationality in constructivism suggests this difference is less stark.</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There is a tension between conventional constructivism and that with its roots in the linguistic turn, particularly regarding consistency.</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In conventional constructivism, these inconsistencies arise from the combination of a social ontology with an epistemology that rests on a separation between an external world and the internal thought processes of individuals.</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It rests on positivist epistemology, however, and thus on a correspondence theory of language. That is, objects are assumed to exist independent of meaning, and words act as labels for objects in this reality. Hypothesis testing is then a method of comparing scientific statements about the world with the world to see whether they correspond.</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Consistent constructivism rests on a longer lineage, outside of IR, with a genealogy that intersects with, but is distinct from, poststructuralism. Constructivism is, from this perspective, first and foremost an epistemological position, heavily indebted to the ?linguistic turn?.</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The linguistic turn builds on the notion that we cannot get behind our language to compare it with that which it describes. Language is bound up in the world rather than a mirror of it.</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Consistent constructivism is based on an understanding of language and action as rule-based. This approach to language requires that we ?look and see? how language is put to use by social actors as they construct their world.</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As such it is less concerned with the intentions of individuals than the intention expressed in social action. For example, the ?intention? of individuals engaged in ethnic cleansing in the Former Yugoslavia could not be separated from a world in which neighbours had become ?dangerous others?. Intention and action were defined in a public language by socially constituted actors.</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 xml:space="preserve">This approach also highlights problems apparent in the frequent emphasis on causality of conventional constructivism and the conflation of reason and cause. The competition to </w:t>
      </w:r>
      <w:r w:rsidRPr="007D09AC">
        <w:rPr>
          <w:rFonts w:ascii="inherit" w:eastAsia="Times New Roman" w:hAnsi="inherit" w:cs="Times New Roman"/>
          <w:sz w:val="23"/>
          <w:szCs w:val="23"/>
        </w:rPr>
        <w:lastRenderedPageBreak/>
        <w:t>identify the ?true? cause or intention usually devolves into a battle of interpretations. Reasons, however, can be given in public language and make actions possible, such as the presence of WMD in Iraq, whether they were believed or not.</w:t>
      </w:r>
    </w:p>
    <w:p w:rsidR="007D09AC" w:rsidRPr="007D09AC" w:rsidRDefault="007D09AC" w:rsidP="00080E1E">
      <w:pPr>
        <w:numPr>
          <w:ilvl w:val="0"/>
          <w:numId w:val="30"/>
        </w:numPr>
        <w:spacing w:after="24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This suggests we should focus less on the desire for ultimate truth and more on social fact that the action happened and then how this became possible.</w:t>
      </w:r>
    </w:p>
    <w:p w:rsidR="007D09AC" w:rsidRPr="007D09AC" w:rsidRDefault="007D09AC" w:rsidP="00080E1E">
      <w:pPr>
        <w:numPr>
          <w:ilvl w:val="0"/>
          <w:numId w:val="30"/>
        </w:numPr>
        <w:spacing w:after="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b/>
          <w:bCs/>
          <w:sz w:val="23"/>
        </w:rPr>
        <w:t>Case Study.</w:t>
      </w:r>
      <w:r w:rsidRPr="007D09AC">
        <w:rPr>
          <w:rFonts w:ascii="inherit" w:eastAsia="Times New Roman" w:hAnsi="inherit" w:cs="Times New Roman"/>
          <w:sz w:val="23"/>
          <w:szCs w:val="23"/>
        </w:rPr>
        <w:t> Realists approaches the study of terrorism and war on terror through a state-based lens. Constructivism moves away from this emphasis on states or threats as given and objective phenomena. It explores how identities, actions and human suffering are constructed through a process of interaction, and thus emphasizes a social epistemology.</w:t>
      </w:r>
    </w:p>
    <w:p w:rsidR="007D09AC" w:rsidRPr="007D09AC" w:rsidRDefault="007D09AC" w:rsidP="00080E1E">
      <w:pPr>
        <w:numPr>
          <w:ilvl w:val="0"/>
          <w:numId w:val="30"/>
        </w:numPr>
        <w:spacing w:after="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b/>
          <w:bCs/>
          <w:sz w:val="23"/>
        </w:rPr>
        <w:t>Case study continued.</w:t>
      </w:r>
      <w:r w:rsidRPr="007D09AC">
        <w:rPr>
          <w:rFonts w:ascii="inherit" w:eastAsia="Times New Roman" w:hAnsi="inherit" w:cs="Times New Roman"/>
          <w:sz w:val="23"/>
          <w:szCs w:val="23"/>
        </w:rPr>
        <w:t> In the aftermath of 9/11 identity was mutually constituted as negative othering, around a stark difference between good and evil, both by Bush and by Bin Laden.</w:t>
      </w:r>
    </w:p>
    <w:p w:rsidR="007D09AC" w:rsidRPr="007D09AC" w:rsidRDefault="007D09AC" w:rsidP="00080E1E">
      <w:pPr>
        <w:numPr>
          <w:ilvl w:val="0"/>
          <w:numId w:val="30"/>
        </w:numPr>
        <w:spacing w:after="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b/>
          <w:bCs/>
          <w:sz w:val="23"/>
        </w:rPr>
        <w:t>Case study continued</w:t>
      </w:r>
      <w:r w:rsidRPr="007D09AC">
        <w:rPr>
          <w:rFonts w:ascii="inherit" w:eastAsia="Times New Roman" w:hAnsi="inherit" w:cs="Times New Roman"/>
          <w:sz w:val="23"/>
          <w:szCs w:val="23"/>
        </w:rPr>
        <w:t>. Constructivists ? following securitization theory - have raised a question about how some threats come to be elevated above others to become the focus of security efforts, which suspends normal politics and allows for extraordinary measures not otherwise considered acceptable. The question, from a constructivist perspective, is thus whether there were alternative frameworks for giving meaning to and responding to an attack like 9/11.</w:t>
      </w:r>
    </w:p>
    <w:p w:rsidR="007D09AC" w:rsidRPr="007D09AC" w:rsidRDefault="007D09AC" w:rsidP="00080E1E">
      <w:pPr>
        <w:numPr>
          <w:ilvl w:val="0"/>
          <w:numId w:val="30"/>
        </w:numPr>
        <w:spacing w:after="0"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b/>
          <w:bCs/>
          <w:sz w:val="23"/>
        </w:rPr>
        <w:t>Case study continued.</w:t>
      </w:r>
      <w:r w:rsidRPr="007D09AC">
        <w:rPr>
          <w:rFonts w:ascii="inherit" w:eastAsia="Times New Roman" w:hAnsi="inherit" w:cs="Times New Roman"/>
          <w:sz w:val="23"/>
          <w:szCs w:val="23"/>
        </w:rPr>
        <w:t> It is not only threats and violence that are constructed, but human suffering and trauma as well. Both  played a crucial role in the War on Terror, where shattered feelings of safety were quickly followed by a mobilization of military might first in Afghanistan and then in Iraq.</w:t>
      </w:r>
    </w:p>
    <w:p w:rsidR="007D09AC" w:rsidRDefault="007D09AC" w:rsidP="00080E1E">
      <w:pPr>
        <w:numPr>
          <w:ilvl w:val="0"/>
          <w:numId w:val="30"/>
        </w:numPr>
        <w:spacing w:line="348" w:lineRule="atLeast"/>
        <w:ind w:left="576"/>
        <w:textAlignment w:val="baseline"/>
        <w:rPr>
          <w:rFonts w:ascii="inherit" w:eastAsia="Times New Roman" w:hAnsi="inherit" w:cs="Times New Roman"/>
          <w:sz w:val="23"/>
          <w:szCs w:val="23"/>
        </w:rPr>
      </w:pPr>
      <w:r w:rsidRPr="007D09AC">
        <w:rPr>
          <w:rFonts w:ascii="inherit" w:eastAsia="Times New Roman" w:hAnsi="inherit" w:cs="Times New Roman"/>
          <w:sz w:val="23"/>
          <w:szCs w:val="23"/>
        </w:rPr>
        <w:t>Conclusion. The interactions of the War on Terror have produced a reality, but this reality is constituted out of meanings that the main actors have brought to their interactions. The reality is therefore far more multidimensional and social than posited by epistemological approaches that assume an objective reality ?out there?. Constructivist analysis opens a space for greater reflexivity by actors, making it possible for actors to step back and ask questions about how their own actions may contribute to the construction of the very problem they seek to address.</w:t>
      </w:r>
    </w:p>
    <w:p w:rsidR="0015715F" w:rsidRPr="007D09AC" w:rsidRDefault="0015715F" w:rsidP="00080E1E">
      <w:pPr>
        <w:numPr>
          <w:ilvl w:val="0"/>
          <w:numId w:val="30"/>
        </w:numPr>
        <w:spacing w:line="348" w:lineRule="atLeast"/>
        <w:ind w:left="576"/>
        <w:textAlignment w:val="baseline"/>
        <w:rPr>
          <w:rFonts w:ascii="inherit" w:eastAsia="Times New Roman" w:hAnsi="inherit" w:cs="Times New Roman"/>
          <w:sz w:val="23"/>
          <w:szCs w:val="23"/>
        </w:rPr>
      </w:pPr>
    </w:p>
    <w:p w:rsidR="00661BBA" w:rsidRDefault="00AC228F" w:rsidP="00B464D9">
      <w:pPr>
        <w:spacing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TOPIC SEVEN:</w:t>
      </w:r>
    </w:p>
    <w:p w:rsidR="00AC228F" w:rsidRDefault="00AC228F" w:rsidP="00B464D9">
      <w:pPr>
        <w:spacing w:line="348" w:lineRule="atLeast"/>
        <w:ind w:left="576"/>
        <w:textAlignment w:val="baseline"/>
        <w:rPr>
          <w:rFonts w:ascii="inherit" w:eastAsia="Arial Unicode MS" w:hAnsi="inherit" w:cs="Arial Unicode MS"/>
          <w:color w:val="000000"/>
          <w:sz w:val="25"/>
          <w:szCs w:val="25"/>
        </w:rPr>
      </w:pPr>
      <w:r>
        <w:rPr>
          <w:rFonts w:ascii="inherit" w:eastAsia="Arial Unicode MS" w:hAnsi="inherit" w:cs="Arial Unicode MS"/>
          <w:color w:val="000000"/>
          <w:sz w:val="25"/>
          <w:szCs w:val="25"/>
        </w:rPr>
        <w:t>Critical Theory</w:t>
      </w:r>
    </w:p>
    <w:p w:rsidR="007D09AC" w:rsidRDefault="007D09AC" w:rsidP="00B464D9">
      <w:pPr>
        <w:spacing w:line="348" w:lineRule="atLeast"/>
        <w:ind w:left="576"/>
        <w:textAlignment w:val="baseline"/>
        <w:rPr>
          <w:rFonts w:ascii="inherit" w:eastAsia="Arial Unicode MS" w:hAnsi="inherit" w:cs="Arial Unicode MS"/>
          <w:color w:val="000000"/>
          <w:sz w:val="25"/>
          <w:szCs w:val="25"/>
        </w:rPr>
      </w:pP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lastRenderedPageBreak/>
        <w:t>Every understanding of international politics depends upon abstraction, representation and interpretation.  That is because ?the world? does not present itself to us in the form of ready-made categories, theories, observations or statements.</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Political leaders, social activists, scholars and students are all involved in abstraction, representation and interpretation of ?the world? whether they are conscious of this or not, and whether they are engaged in theory, practice or the study of international relations.</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This does not mean, however, that anyone can simply make things up and have the products of their imagination count as legitimate knowledge.  Those interpretations which dominate are one among many different possibilities:  how they come to dominate is a question that leads us to interrogate the relationship between knowledge and power. </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Only critical perspectives on IR demand that we understand the importance of interpretation, inquire about the relationship between power and knowledge, and reflect on the politics of identity in the production and understanding of global affairs.</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Poststructuralism is a critical attitude rather than a ?paradigm? or theory which has clear views of actors, causes and outcomes.  Poststructuralism poses a series of questions about metatheory ? the theory of theory ? in order to understand what counts as knowledge, how particular ways of knowing come to define the field, and who can know (which includes other theories and theorists). </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Poststructuralism?s entry into IR came in the 1980s through the work of Richard Ashley, James Der Derian, Michael Shapiro and R.B.J.Walker.  Much of this early writing took on the dominance of realism.  For realism, the state marked the border between inside/outside, sovereignty/anarchy, us/them, duty/indifference. Driven also by an ethical concern, poststructuralism questioned how it came to be seen as natural and inevitable to privilege state-centric accounts of world politics, particularly ones which overlook deep questions about the state. Predominantly, these include its historical and conceptual formation, its political and economic constitution, and social exclusions. Poststructuralists? move toward more interdisciplinary theorizing is certainly evident here.</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Later work has engaged more directly with political events and representations of those events. </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 xml:space="preserve">Resistance to poststructuralism by mainstream IR has been intense: this suggests an anxiety on the part of mainstream theories, an anxiety grounded in misconceptions about </w:t>
      </w:r>
      <w:r w:rsidRPr="002D7771">
        <w:rPr>
          <w:rFonts w:ascii="inherit" w:eastAsia="Times New Roman" w:hAnsi="inherit" w:cs="Times New Roman"/>
          <w:sz w:val="23"/>
          <w:szCs w:val="23"/>
        </w:rPr>
        <w:lastRenderedPageBreak/>
        <w:t>poststructuralism's supposed flight from moral responsibility, and their alleged rejection of the Enlightenment question for knowledge and progress.</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Many of the basic assumptions of empiricist epistemology ? epistemic realism, universal scientific language, and correspondence theory of truth ? are challenged by poststructuralism.  All knowledge ? in both the human sciences and the natural sciences ? has to be concerned with the social constitution of meaning, the linguistic construction of reality and the historicity of knowledge.  This reaffirms the indispensability of interpretation, and suggests that all knowledge involves a relationship with power in its mapping of the world.</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The critical attitude of poststructuralism can be found in the writing of numerous thinkers ? the work of Michel Foucault is an exemplar.  In Foucault?s words, ?A critique is not a matter of saying that things are not right as they are.  It is a matter of pointing out on what kinds of assumptions, what kinds of familiar, unchallenged, unconsidered modes of thought the practices that we accept rest.? (Foucault 1988: 154-5; Campbell 1992: Ch.9)</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Foucault challenges all foundational accounts of the human subject.  There is no universal person as is often assumed by liberal thinkers.  Foucault asks how the category of the human subject has been produced historically.  How have the identities of women/men, Western/Eastern, North/South, civilized/uncivilized, developed/underdeveloped, domestic/foreign, rational/irrational, and so on, been constituted over time and in different places?  Poststructuralism studies the cultural practices through which the inclusions and exclusions that give meaning to the binary pairs are established.</w:t>
      </w:r>
    </w:p>
    <w:p w:rsidR="002D7771" w:rsidRPr="002D7771" w:rsidRDefault="002D7771" w:rsidP="00080E1E">
      <w:pPr>
        <w:numPr>
          <w:ilvl w:val="0"/>
          <w:numId w:val="31"/>
        </w:numPr>
        <w:spacing w:after="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For example, in </w:t>
      </w:r>
      <w:r w:rsidRPr="002D7771">
        <w:rPr>
          <w:rFonts w:ascii="Arial" w:eastAsia="Times New Roman" w:hAnsi="Arial" w:cs="Arial"/>
          <w:i/>
          <w:iCs/>
          <w:sz w:val="23"/>
        </w:rPr>
        <w:t>Discipline and Punish</w:t>
      </w:r>
      <w:r w:rsidRPr="002D7771">
        <w:rPr>
          <w:rFonts w:ascii="inherit" w:eastAsia="Times New Roman" w:hAnsi="inherit" w:cs="Times New Roman"/>
          <w:sz w:val="23"/>
          <w:szCs w:val="23"/>
        </w:rPr>
        <w:t> (1979) Foucault demonstrates how prison confinements constructs as much the identity of society outside the walls as that of the prisoners on the inside. The good, civilized society is constituted by the bad, barbaric prisoners it confines.</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Meaning is created by discourse.  Discourse refers to a specific series of representations and practices through which meanings are produced, identities constituted, social relations established, and political and ethical outcomes made more or less possible. For example, states are made possible by a wide range of discursive practices that include immigration policies, military strategies, cultural debates about normal social behaviour, political speeches and economic investments.</w:t>
      </w:r>
    </w:p>
    <w:p w:rsidR="002D7771" w:rsidRPr="002D7771" w:rsidRDefault="002D7771" w:rsidP="00080E1E">
      <w:pPr>
        <w:numPr>
          <w:ilvl w:val="0"/>
          <w:numId w:val="31"/>
        </w:numPr>
        <w:spacing w:after="24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 xml:space="preserve">This does not deny, however, the world?s existence or the significance of materiality: ?What is denied is not that . . . objects exist externally to thought, but the rather different assertion that they could constitute themselves as objects outside of any discursive condition of emergence.? </w:t>
      </w:r>
      <w:r w:rsidRPr="002D7771">
        <w:rPr>
          <w:rFonts w:ascii="inherit" w:eastAsia="Times New Roman" w:hAnsi="inherit" w:cs="Times New Roman"/>
          <w:sz w:val="23"/>
          <w:szCs w:val="23"/>
        </w:rPr>
        <w:lastRenderedPageBreak/>
        <w:t>(Laclau and Mouffe 1985: 108) Discourse is understood as performative materialization, not linguistic construction.</w:t>
      </w:r>
    </w:p>
    <w:p w:rsidR="002D7771" w:rsidRPr="002D7771" w:rsidRDefault="002D7771" w:rsidP="00080E1E">
      <w:pPr>
        <w:numPr>
          <w:ilvl w:val="0"/>
          <w:numId w:val="32"/>
        </w:numPr>
        <w:spacing w:after="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b/>
          <w:bCs/>
          <w:sz w:val="23"/>
        </w:rPr>
        <w:t>Case Study: Images of Humanitarian Crises.  </w:t>
      </w:r>
      <w:r w:rsidRPr="002D7771">
        <w:rPr>
          <w:rFonts w:ascii="inherit" w:eastAsia="Times New Roman" w:hAnsi="inherit" w:cs="Times New Roman"/>
          <w:sz w:val="23"/>
          <w:szCs w:val="23"/>
        </w:rPr>
        <w:t>Visual imagery is of particular importance for international politics because it is one of the principal ways in which news from distant places is brought home.  Historically, it was the photographs taken by explorers that contributed to the development of an imagined geography of east and west, civilized and barbarian etc.  Much of today?s international news, through the medium of moving images, features stories about disease, famine, war and death. </w:t>
      </w:r>
    </w:p>
    <w:p w:rsidR="002D7771" w:rsidRPr="002D7771" w:rsidRDefault="002D7771" w:rsidP="00080E1E">
      <w:pPr>
        <w:numPr>
          <w:ilvl w:val="0"/>
          <w:numId w:val="32"/>
        </w:numPr>
        <w:spacing w:after="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b/>
          <w:bCs/>
          <w:sz w:val="23"/>
        </w:rPr>
        <w:t>Case Study continued. </w:t>
      </w:r>
      <w:r w:rsidRPr="002D7771">
        <w:rPr>
          <w:rFonts w:ascii="inherit" w:eastAsia="Times New Roman" w:hAnsi="inherit" w:cs="Times New Roman"/>
          <w:sz w:val="23"/>
          <w:szCs w:val="23"/>
        </w:rPr>
        <w:t>Humanitarian emergencies are matters of life and death.  They are constructed as an event largely through media coverage.  These media materializations create a range of identities ? us/them, victim/saviour ? and are necessary for a response to be organized.  Pictures draw attention to questions of representation.  While many readers take them as representing snapshots of reality, they are constructions which create a particular sense of place, populated by a particular kind of people. What is examined is thus the (problematic) creation of subjectivities, rather than an analysis based on pre-given subjects.</w:t>
      </w:r>
    </w:p>
    <w:p w:rsidR="002D7771" w:rsidRPr="002D7771" w:rsidRDefault="002D7771" w:rsidP="00080E1E">
      <w:pPr>
        <w:numPr>
          <w:ilvl w:val="0"/>
          <w:numId w:val="32"/>
        </w:numPr>
        <w:spacing w:after="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b/>
          <w:bCs/>
          <w:sz w:val="23"/>
        </w:rPr>
        <w:t>Case Study continued. </w:t>
      </w:r>
      <w:r w:rsidRPr="002D7771">
        <w:rPr>
          <w:rFonts w:ascii="inherit" w:eastAsia="Times New Roman" w:hAnsi="inherit" w:cs="Times New Roman"/>
          <w:sz w:val="23"/>
          <w:szCs w:val="23"/>
        </w:rPr>
        <w:t>Famine images are a good example of this.  Understood as a natural disaster, famine is seen as a symptom of the lack of progress that results in the death of the innocent (as Edkins argues).  It is for this reason that famine images are more often than not of women and children who are barely clothed and stare passively into the lens.  Similarly, outsiders are represented as dispensers of charity to victims of a natural disaster who are too weak to help themselves.  Such representations of famine are so familiar they can be reproduced without any context or understanding of the local circumstances. In short, they become ?icons of disaster narratives.?</w:t>
      </w:r>
    </w:p>
    <w:p w:rsidR="002D7771" w:rsidRPr="002D7771" w:rsidRDefault="002D7771" w:rsidP="00080E1E">
      <w:pPr>
        <w:numPr>
          <w:ilvl w:val="0"/>
          <w:numId w:val="32"/>
        </w:numPr>
        <w:spacing w:after="0"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b/>
          <w:bCs/>
          <w:sz w:val="23"/>
        </w:rPr>
        <w:t>Case Study continued. </w:t>
      </w:r>
      <w:r w:rsidRPr="002D7771">
        <w:rPr>
          <w:rFonts w:ascii="inherit" w:eastAsia="Times New Roman" w:hAnsi="inherit" w:cs="Times New Roman"/>
          <w:sz w:val="23"/>
          <w:szCs w:val="23"/>
        </w:rPr>
        <w:t>This discursive formation has effects on ?us? at the same time as it gives meaning to ?them?.  Indeed, it establishes a series of identity relations that confirm historical notions of self and other.  Given that most contemporary famine imagery comes from one continent, it reproduces the imagined geography of ?Africa?, so that a continent of 900 million people in 57 countries is homogenized into a single entity represented by a starving child (see, for example, figure 11.5)</w:t>
      </w:r>
      <w:r w:rsidRPr="002D7771">
        <w:rPr>
          <w:rFonts w:ascii="inherit" w:eastAsia="Times New Roman" w:hAnsi="inherit" w:cs="Times New Roman"/>
          <w:b/>
          <w:bCs/>
          <w:sz w:val="23"/>
        </w:rPr>
        <w:t>.</w:t>
      </w:r>
      <w:r w:rsidRPr="002D7771">
        <w:rPr>
          <w:rFonts w:ascii="inherit" w:eastAsia="Times New Roman" w:hAnsi="inherit" w:cs="Times New Roman"/>
          <w:sz w:val="23"/>
          <w:szCs w:val="23"/>
        </w:rPr>
        <w:t> In doing this, the famine image is not creating something from nothing; rather, it is drawing on modes of representation established during the colonial period. In this sense, poststructuralism?s aim is the repoliticizing of dominant representations, which articulate inclusions and exclusions as natural, fixed, and timeless.</w:t>
      </w:r>
    </w:p>
    <w:p w:rsidR="002D7771" w:rsidRDefault="002D7771" w:rsidP="00080E1E">
      <w:pPr>
        <w:numPr>
          <w:ilvl w:val="0"/>
          <w:numId w:val="33"/>
        </w:numPr>
        <w:spacing w:line="348" w:lineRule="atLeast"/>
        <w:ind w:left="576"/>
        <w:textAlignment w:val="baseline"/>
        <w:rPr>
          <w:rFonts w:ascii="inherit" w:eastAsia="Times New Roman" w:hAnsi="inherit" w:cs="Times New Roman"/>
          <w:sz w:val="23"/>
          <w:szCs w:val="23"/>
        </w:rPr>
      </w:pPr>
      <w:r w:rsidRPr="002D7771">
        <w:rPr>
          <w:rFonts w:ascii="inherit" w:eastAsia="Times New Roman" w:hAnsi="inherit" w:cs="Times New Roman"/>
          <w:sz w:val="23"/>
          <w:szCs w:val="23"/>
        </w:rPr>
        <w:t xml:space="preserve">In assessing poststructuralism, it is important to be clear about the purpose of the body of thought.  Poststructuralism is different from most other approaches to international politics because it does not see itself as a theory, school or paradigm which produces a single account.  Instead, poststructuralism is an approach, attitude or ethos that pursues critique in </w:t>
      </w:r>
      <w:r w:rsidRPr="002D7771">
        <w:rPr>
          <w:rFonts w:ascii="inherit" w:eastAsia="Times New Roman" w:hAnsi="inherit" w:cs="Times New Roman"/>
          <w:sz w:val="23"/>
          <w:szCs w:val="23"/>
        </w:rPr>
        <w:lastRenderedPageBreak/>
        <w:t>particular ways.  It makes assessing other theories of international relations one of its objects of analysis, and approaches those paradigms with meta-theoretical questions designed to expose how they are structured.  The result of a poststructuralist analysis is itself an interpretation of international politics, and as such can (and should) be subject to the same ethos of critique that gave rise to it.</w:t>
      </w:r>
    </w:p>
    <w:p w:rsidR="00016A64" w:rsidRDefault="00016A64" w:rsidP="00016A64">
      <w:pPr>
        <w:spacing w:line="348" w:lineRule="atLeast"/>
        <w:textAlignment w:val="baseline"/>
        <w:rPr>
          <w:rFonts w:ascii="inherit" w:eastAsia="Times New Roman" w:hAnsi="inherit" w:cs="Times New Roman"/>
          <w:sz w:val="23"/>
          <w:szCs w:val="23"/>
        </w:rPr>
      </w:pPr>
    </w:p>
    <w:p w:rsidR="00016A64" w:rsidRPr="002D7771" w:rsidRDefault="00016A64" w:rsidP="00016A64">
      <w:pPr>
        <w:spacing w:line="348" w:lineRule="atLeast"/>
        <w:textAlignment w:val="baseline"/>
        <w:rPr>
          <w:rFonts w:ascii="inherit" w:eastAsia="Times New Roman" w:hAnsi="inherit" w:cs="Times New Roman"/>
          <w:sz w:val="23"/>
          <w:szCs w:val="23"/>
        </w:rPr>
      </w:pPr>
    </w:p>
    <w:p w:rsidR="004E5B69" w:rsidRDefault="004E5B69" w:rsidP="004E5B69">
      <w:pPr>
        <w:spacing w:after="240" w:line="348" w:lineRule="atLeast"/>
        <w:ind w:left="576"/>
        <w:textAlignment w:val="baseline"/>
        <w:rPr>
          <w:rFonts w:ascii="inherit" w:eastAsia="Times New Roman" w:hAnsi="inherit" w:cs="Times New Roman"/>
          <w:sz w:val="23"/>
          <w:szCs w:val="23"/>
        </w:rPr>
      </w:pPr>
      <w:r>
        <w:rPr>
          <w:rFonts w:ascii="inherit" w:eastAsia="Times New Roman" w:hAnsi="inherit" w:cs="Times New Roman"/>
          <w:sz w:val="23"/>
          <w:szCs w:val="23"/>
        </w:rPr>
        <w:t>TOPIC EIGHT:</w:t>
      </w:r>
    </w:p>
    <w:p w:rsidR="004E5B69" w:rsidRDefault="004E5B69" w:rsidP="004E5B69">
      <w:pPr>
        <w:spacing w:after="240" w:line="348" w:lineRule="atLeast"/>
        <w:ind w:left="576"/>
        <w:textAlignment w:val="baseline"/>
        <w:rPr>
          <w:rFonts w:ascii="inherit" w:eastAsia="Times New Roman" w:hAnsi="inherit" w:cs="Times New Roman"/>
          <w:sz w:val="23"/>
          <w:szCs w:val="23"/>
        </w:rPr>
      </w:pPr>
      <w:r>
        <w:rPr>
          <w:rFonts w:ascii="inherit" w:eastAsia="Times New Roman" w:hAnsi="inherit" w:cs="Times New Roman"/>
          <w:sz w:val="23"/>
          <w:szCs w:val="23"/>
        </w:rPr>
        <w:t>GREEN Theory</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Green IR theory has undergone significant development in the last decade to the point where it is recognized as a significant new stream of IR theory.</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Green scholarship has grown apace with increasing global economic and ecological interdependence and the emergence of uniquely global ecological problems, such as climate change, the thinning of the ozone layer and the erosion of the Earth?s biodiversity, much of which was politicized in the ?limits-to-growth? debate of the early 1970s. </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Emerging as a distinct political theory not before the late 1980s, green theory emerged in the social sciences and humanities in two phases. The first sought to highlight the ecological irrationality of the ideology of industrialism and its core social institutions such as the market and the state. Its questioning of taken-for-granted ideas about progress are strongly affiliated with both liberalism and orthodox Marxism.</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Green political theorists have called into question anthropocentrism or human chauvinism ? the idea that humans are the apex of evolution, the centre of value and meaning in the world and the only beings that possess moral worth. Many green theorists have embraced a new ecology-centred or ?ecocentric? philosophy that seeks to respect all life-forms in terms of their own distinctive modes of being, for their own sake, and not merely for their instrumental value to humans. Critique of instrumental reason is also closely related to critical theorists of the first generation Frankfurt School.</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The second wave of green political theory has become more transnational and cosmopolitan in its orientation through its exploration of the relationship between environmental justice and environmental democracy.</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lastRenderedPageBreak/>
        <w:t>Environmental injustices arise when unaccountable social agents ?externalize? the environmental costs of their decisions and practices to innocent third parties in circumstances where the affected parties (or their representatives) have no knowledge of, or input in, the ecological risk-generating decisions and practices. They also arise when privileged social classes and nations appropriate more than their ?fair share? of the environment, and leave behind oversized ?ecological footprints? (Wackernagel and Rees, 1996).  </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The basic quest of green theory is both to reduce ecological risks across the board, and to prevent their unfair externalization and displacement, through space and time, onto innocent third parties. Intra- and intergenerational concern is crucial to this kind of thinking.</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Green IR theory shares many of the characteristics of the new IR theories emerging out of the so-called ?third debate? (sometimes referred to as the ?fourth debate?, see chapter 1): they are generally critical, problem-oriented, interdisciplinary and above all unapologetic about their explicit normative orientation. </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Green IR theory may be usefully subdivided into an IPE wing, which offers an alternative analysis of global ecological problems to that of regime theory, and a normative or ?green cosmopolitan? wing that articulates new norms of environmental justice and green democracy at all levels of governance. </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Both the political economy and normative wings of green IR theory are located on the critical/constructivist side of theorizing. They have challenged the dominant rationalist approaches of neorealism and neoliberalism on four levels.</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First, green critics have directed critical attention to the normative purposes that are served by rationalist approaches by exposing the problematic environmental assumptions and ethical values that are implicit in neorealist and neoliberal analyses. Reconceptualizations of core analytical starting points have emerged here. For example, a more comprehensive framework for understanding security would revolve around human well-being and ecosystem integrity, rather than states.</w:t>
      </w:r>
    </w:p>
    <w:p w:rsidR="00ED5AE0" w:rsidRPr="00ED5AE0" w:rsidRDefault="00ED5AE0" w:rsidP="00080E1E">
      <w:pPr>
        <w:numPr>
          <w:ilvl w:val="0"/>
          <w:numId w:val="34"/>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Second, green IR theorists have added their weight to the critique of rationalist approaches pioneered by critical theorists and constructivists, who have exposed the limitations in the analytical frameworks and explanatory power of ?positivist? IR theories. For example, green theorists, generally opposing rationalist regime theory, point out that environmental regimes embody moral norms that cannot be reduced to state interests or capacities.</w:t>
      </w:r>
    </w:p>
    <w:p w:rsidR="00ED5AE0" w:rsidRPr="00ED5AE0" w:rsidRDefault="00ED5AE0" w:rsidP="00080E1E">
      <w:pPr>
        <w:numPr>
          <w:ilvl w:val="0"/>
          <w:numId w:val="35"/>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lastRenderedPageBreak/>
        <w:t>Third, green IR theorists have directed their critical attention to the social agents and social structures that have systematically blocked the negotiation of more ecologically enlightened regimes. One prominent concern of green IR theorists is that international economic regimes, such as the global trading regime, tend to overshadow and undermine many international environmental regimes.  </w:t>
      </w:r>
    </w:p>
    <w:p w:rsidR="00ED5AE0" w:rsidRPr="00ED5AE0" w:rsidRDefault="00ED5AE0" w:rsidP="00080E1E">
      <w:pPr>
        <w:numPr>
          <w:ilvl w:val="0"/>
          <w:numId w:val="35"/>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Finally, green IR theorists have explored the role of non-state forms of ?deterritorialized? governance, ranging from the transnational initiatives of environmental NGOs to the private governance practices of industrial and financial corporations, including the insurance industry.</w:t>
      </w:r>
    </w:p>
    <w:p w:rsidR="00ED5AE0" w:rsidRPr="00ED5AE0" w:rsidRDefault="00ED5AE0" w:rsidP="00080E1E">
      <w:pPr>
        <w:numPr>
          <w:ilvl w:val="0"/>
          <w:numId w:val="35"/>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Green IR theory has self-consciously sought to transcend the state-centric framework of traditional IR theory and offer new analytical and normative insights into global environmental change. </w:t>
      </w:r>
    </w:p>
    <w:p w:rsidR="00ED5AE0" w:rsidRPr="00ED5AE0" w:rsidRDefault="00ED5AE0" w:rsidP="00080E1E">
      <w:pPr>
        <w:numPr>
          <w:ilvl w:val="0"/>
          <w:numId w:val="36"/>
        </w:numPr>
        <w:spacing w:after="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b/>
          <w:bCs/>
          <w:sz w:val="23"/>
        </w:rPr>
        <w:t>Case Study</w:t>
      </w:r>
      <w:r w:rsidRPr="00ED5AE0">
        <w:rPr>
          <w:rFonts w:ascii="inherit" w:eastAsia="Times New Roman" w:hAnsi="inherit" w:cs="Times New Roman"/>
          <w:sz w:val="23"/>
          <w:szCs w:val="23"/>
        </w:rPr>
        <w:t>. The problem of human-induced climate change represents one of the most challenging environmental problems confronting humankind. In response to the alarming predictions of the Intergovernmental Panel on Climate Change?s (IPCC) First Assessment Report in 1990, the international community negotiated the United Nations Framework Convention on Climate Change (UNFCCC), which was signed at the Earth Summit at Rio de Janeiro in 1992.  Under the Kyoto Protocol of 1997, industrialized countries agreed to reduce their aggregate levels of greenhouse gas emissions below 1990 levels by an average of 5.2.  In the parties launched a new negotiation track for a Treaty on Long-term Cooperative Action (the LC A treaty). However, these aspirations failed.</w:t>
      </w:r>
    </w:p>
    <w:p w:rsidR="00ED5AE0" w:rsidRPr="00ED5AE0" w:rsidRDefault="00ED5AE0" w:rsidP="00080E1E">
      <w:pPr>
        <w:numPr>
          <w:ilvl w:val="0"/>
          <w:numId w:val="36"/>
        </w:numPr>
        <w:spacing w:after="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b/>
          <w:bCs/>
          <w:sz w:val="23"/>
        </w:rPr>
        <w:t>Case Study continued</w:t>
      </w:r>
      <w:r w:rsidRPr="00ED5AE0">
        <w:rPr>
          <w:rFonts w:ascii="inherit" w:eastAsia="Times New Roman" w:hAnsi="inherit" w:cs="Times New Roman"/>
          <w:sz w:val="23"/>
          <w:szCs w:val="23"/>
        </w:rPr>
        <w:t>. As then, continuous disputes between developing and developed countries are regarded a major obstacle in the advances of environmental policies. As such, the former (most notably China and India) insist that developing countries were under no obligation to accept internationally binding commitments given their significant development need and criticize developed countries for their failure to fulfil leadership obligations under the Convention given their greater historical responsibility, capacity, and per capita carbon footprint. In light of such difficulties, most observers agree that the upcoming Paris Agreement will most likely take the form of ?soft law? obligations and modest ambition. Yet, the international climate negotiations have been accompanied by significant developments in climate policy at the regional, national, and subnational levels.</w:t>
      </w:r>
    </w:p>
    <w:p w:rsidR="00ED5AE0" w:rsidRPr="00ED5AE0" w:rsidRDefault="00ED5AE0" w:rsidP="00080E1E">
      <w:pPr>
        <w:numPr>
          <w:ilvl w:val="0"/>
          <w:numId w:val="36"/>
        </w:numPr>
        <w:spacing w:after="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b/>
          <w:bCs/>
          <w:sz w:val="23"/>
        </w:rPr>
        <w:t>Case study continued</w:t>
      </w:r>
      <w:r w:rsidRPr="00ED5AE0">
        <w:rPr>
          <w:rFonts w:ascii="inherit" w:eastAsia="Times New Roman" w:hAnsi="inherit" w:cs="Times New Roman"/>
          <w:sz w:val="23"/>
          <w:szCs w:val="23"/>
        </w:rPr>
        <w:t xml:space="preserve">. Alternative green arguments must be sought to explain such developments. Neorealists cannot explain why many industrialized countries have agreed to ratify the Kyoto Protocol, despite the US?s defection and without extracting any binding commitments from developing countries. Neoliberals, in focusing their attention on the hard </w:t>
      </w:r>
      <w:r w:rsidRPr="00ED5AE0">
        <w:rPr>
          <w:rFonts w:ascii="inherit" w:eastAsia="Times New Roman" w:hAnsi="inherit" w:cs="Times New Roman"/>
          <w:sz w:val="23"/>
          <w:szCs w:val="23"/>
        </w:rPr>
        <w:lastRenderedPageBreak/>
        <w:t>bargaining among states over the distribution of benefits and burdens of adjustment, have tended to sideline the larger ideational context that shapes and drives the negotiations. </w:t>
      </w:r>
    </w:p>
    <w:p w:rsidR="00ED5AE0" w:rsidRPr="00ED5AE0" w:rsidRDefault="00ED5AE0" w:rsidP="00080E1E">
      <w:pPr>
        <w:numPr>
          <w:ilvl w:val="0"/>
          <w:numId w:val="36"/>
        </w:numPr>
        <w:spacing w:after="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b/>
          <w:bCs/>
          <w:sz w:val="23"/>
        </w:rPr>
        <w:t>Case Study continued. </w:t>
      </w:r>
      <w:r w:rsidRPr="00ED5AE0">
        <w:rPr>
          <w:rFonts w:ascii="inherit" w:eastAsia="Times New Roman" w:hAnsi="inherit" w:cs="Times New Roman"/>
          <w:sz w:val="23"/>
          <w:szCs w:val="23"/>
        </w:rPr>
        <w:t>Green IR theorists give prominence to the role of justice norms in their analysis. As such the environmental ideal builds on a cosmopolitan ideal (see Ch. 13), that argues that all individuals, irrespective of nationality or social class, should have an equal right to the energy resources, provided the total use of resources and services remains safely within the ecological carrying capacity of the biosphere. This conceptualization of green theory contributes to IR theorizing in two distinctive ways: first, it offers alternative analyses of the political problem and international negotiating process compared to mainstream rationalist approaches. Second, green IR theories have promoted new normative discourses that have generated alternative policy proposals.</w:t>
      </w:r>
    </w:p>
    <w:p w:rsidR="00ED5AE0" w:rsidRPr="00ED5AE0" w:rsidRDefault="00ED5AE0" w:rsidP="00080E1E">
      <w:pPr>
        <w:numPr>
          <w:ilvl w:val="0"/>
          <w:numId w:val="37"/>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There are however internal disputes within green theory, in terms of the role of the state (to be anti-statist or to explore how states and the state system might become more responsive to ecological problems), the benefits of enhancing communitarian, place-based identity as opposed to the more abstract idea of global citizenship or cosmopolitan democracy, and the wisdom of conceptualizing ecological problems as security problems.</w:t>
      </w:r>
    </w:p>
    <w:p w:rsidR="00ED5AE0" w:rsidRPr="00ED5AE0" w:rsidRDefault="00ED5AE0" w:rsidP="00080E1E">
      <w:pPr>
        <w:numPr>
          <w:ilvl w:val="0"/>
          <w:numId w:val="37"/>
        </w:numPr>
        <w:spacing w:after="240"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Nonetheless, the new green discourses of environmental justice, sustainable development, reflexive modernization, and ecological security have not only influenced national and international policy debates. Taken together, they have also recast the roles of both state- economic actors and citizens as environmental stewards rather than territorial overlords, with asymmetrical international obligations based on differing capacities and levels of environmental responsibility.</w:t>
      </w:r>
    </w:p>
    <w:p w:rsidR="00ED5AE0" w:rsidRPr="00ED5AE0" w:rsidRDefault="00ED5AE0" w:rsidP="00080E1E">
      <w:pPr>
        <w:numPr>
          <w:ilvl w:val="0"/>
          <w:numId w:val="37"/>
        </w:numPr>
        <w:spacing w:line="348" w:lineRule="atLeast"/>
        <w:ind w:left="576"/>
        <w:textAlignment w:val="baseline"/>
        <w:rPr>
          <w:rFonts w:ascii="inherit" w:eastAsia="Times New Roman" w:hAnsi="inherit" w:cs="Times New Roman"/>
          <w:sz w:val="23"/>
          <w:szCs w:val="23"/>
        </w:rPr>
      </w:pPr>
      <w:r w:rsidRPr="00ED5AE0">
        <w:rPr>
          <w:rFonts w:ascii="inherit" w:eastAsia="Times New Roman" w:hAnsi="inherit" w:cs="Times New Roman"/>
          <w:sz w:val="23"/>
          <w:szCs w:val="23"/>
        </w:rPr>
        <w:t>Green IR theorists have brought into view the ideal of increased state and citizen accountability to communities and environments beyond their own borders and made it thinkable.</w:t>
      </w:r>
    </w:p>
    <w:sectPr w:rsidR="00ED5AE0" w:rsidRPr="00ED5AE0">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E1E" w:rsidRDefault="00080E1E" w:rsidP="000F3AD4">
      <w:pPr>
        <w:spacing w:after="0" w:line="240" w:lineRule="auto"/>
      </w:pPr>
      <w:r>
        <w:separator/>
      </w:r>
    </w:p>
  </w:endnote>
  <w:endnote w:type="continuationSeparator" w:id="1">
    <w:p w:rsidR="00080E1E" w:rsidRDefault="00080E1E" w:rsidP="000F3A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D4" w:rsidRDefault="000F3A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D4" w:rsidRDefault="000F3AD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D4" w:rsidRDefault="000F3A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E1E" w:rsidRDefault="00080E1E" w:rsidP="000F3AD4">
      <w:pPr>
        <w:spacing w:after="0" w:line="240" w:lineRule="auto"/>
      </w:pPr>
      <w:r>
        <w:separator/>
      </w:r>
    </w:p>
  </w:footnote>
  <w:footnote w:type="continuationSeparator" w:id="1">
    <w:p w:rsidR="00080E1E" w:rsidRDefault="00080E1E" w:rsidP="000F3A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D4" w:rsidRDefault="000F3AD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D4" w:rsidRDefault="000F3AD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AD4" w:rsidRDefault="000F3A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43BC8"/>
    <w:multiLevelType w:val="multilevel"/>
    <w:tmpl w:val="2D8A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674B62"/>
    <w:multiLevelType w:val="multilevel"/>
    <w:tmpl w:val="4C6C1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A501DD"/>
    <w:multiLevelType w:val="multilevel"/>
    <w:tmpl w:val="6D76C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7FC63C7"/>
    <w:multiLevelType w:val="multilevel"/>
    <w:tmpl w:val="1F8CB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BE7BE7"/>
    <w:multiLevelType w:val="multilevel"/>
    <w:tmpl w:val="3CB6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01D22EE"/>
    <w:multiLevelType w:val="multilevel"/>
    <w:tmpl w:val="6022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15623EE"/>
    <w:multiLevelType w:val="multilevel"/>
    <w:tmpl w:val="5986B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874F4C"/>
    <w:multiLevelType w:val="multilevel"/>
    <w:tmpl w:val="98100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8336909"/>
    <w:multiLevelType w:val="multilevel"/>
    <w:tmpl w:val="B478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8992694"/>
    <w:multiLevelType w:val="multilevel"/>
    <w:tmpl w:val="6688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BD4143C"/>
    <w:multiLevelType w:val="multilevel"/>
    <w:tmpl w:val="C6DA4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6E45F1"/>
    <w:multiLevelType w:val="multilevel"/>
    <w:tmpl w:val="C36A6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CD63A5F"/>
    <w:multiLevelType w:val="multilevel"/>
    <w:tmpl w:val="202C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2B20D2B"/>
    <w:multiLevelType w:val="multilevel"/>
    <w:tmpl w:val="9934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4C09B0"/>
    <w:multiLevelType w:val="multilevel"/>
    <w:tmpl w:val="D1B22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7407D1"/>
    <w:multiLevelType w:val="multilevel"/>
    <w:tmpl w:val="1AF68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CF4A09"/>
    <w:multiLevelType w:val="multilevel"/>
    <w:tmpl w:val="F18E68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D84510"/>
    <w:multiLevelType w:val="multilevel"/>
    <w:tmpl w:val="083087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6ED341A"/>
    <w:multiLevelType w:val="multilevel"/>
    <w:tmpl w:val="11EE2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9C54CD1"/>
    <w:multiLevelType w:val="multilevel"/>
    <w:tmpl w:val="69A45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C260913"/>
    <w:multiLevelType w:val="multilevel"/>
    <w:tmpl w:val="8B0CF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1AD1CA6"/>
    <w:multiLevelType w:val="multilevel"/>
    <w:tmpl w:val="8F146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48E15D1"/>
    <w:multiLevelType w:val="multilevel"/>
    <w:tmpl w:val="6A4A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5363394"/>
    <w:multiLevelType w:val="multilevel"/>
    <w:tmpl w:val="D052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C655401"/>
    <w:multiLevelType w:val="multilevel"/>
    <w:tmpl w:val="FC26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11A00CB"/>
    <w:multiLevelType w:val="multilevel"/>
    <w:tmpl w:val="20408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3C7254C"/>
    <w:multiLevelType w:val="multilevel"/>
    <w:tmpl w:val="01A8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69860BBE"/>
    <w:multiLevelType w:val="multilevel"/>
    <w:tmpl w:val="44BA1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C8F010F"/>
    <w:multiLevelType w:val="multilevel"/>
    <w:tmpl w:val="7A86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EBB38AF"/>
    <w:multiLevelType w:val="multilevel"/>
    <w:tmpl w:val="7E7CF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49C67E8"/>
    <w:multiLevelType w:val="multilevel"/>
    <w:tmpl w:val="EDEA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4B0463F"/>
    <w:multiLevelType w:val="multilevel"/>
    <w:tmpl w:val="1F4E6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5662B97"/>
    <w:multiLevelType w:val="multilevel"/>
    <w:tmpl w:val="13D07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65450D3"/>
    <w:multiLevelType w:val="multilevel"/>
    <w:tmpl w:val="D32E2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AC80C8A"/>
    <w:multiLevelType w:val="multilevel"/>
    <w:tmpl w:val="5C966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C9379AA"/>
    <w:multiLevelType w:val="multilevel"/>
    <w:tmpl w:val="85801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EDB7635"/>
    <w:multiLevelType w:val="multilevel"/>
    <w:tmpl w:val="3502D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27"/>
  </w:num>
  <w:num w:numId="3">
    <w:abstractNumId w:val="30"/>
  </w:num>
  <w:num w:numId="4">
    <w:abstractNumId w:val="1"/>
  </w:num>
  <w:num w:numId="5">
    <w:abstractNumId w:val="18"/>
  </w:num>
  <w:num w:numId="6">
    <w:abstractNumId w:val="6"/>
  </w:num>
  <w:num w:numId="7">
    <w:abstractNumId w:val="3"/>
  </w:num>
  <w:num w:numId="8">
    <w:abstractNumId w:val="9"/>
  </w:num>
  <w:num w:numId="9">
    <w:abstractNumId w:val="35"/>
  </w:num>
  <w:num w:numId="10">
    <w:abstractNumId w:val="0"/>
  </w:num>
  <w:num w:numId="11">
    <w:abstractNumId w:val="7"/>
  </w:num>
  <w:num w:numId="12">
    <w:abstractNumId w:val="28"/>
  </w:num>
  <w:num w:numId="13">
    <w:abstractNumId w:val="13"/>
  </w:num>
  <w:num w:numId="14">
    <w:abstractNumId w:val="33"/>
  </w:num>
  <w:num w:numId="15">
    <w:abstractNumId w:val="4"/>
  </w:num>
  <w:num w:numId="16">
    <w:abstractNumId w:val="36"/>
  </w:num>
  <w:num w:numId="17">
    <w:abstractNumId w:val="5"/>
  </w:num>
  <w:num w:numId="18">
    <w:abstractNumId w:val="16"/>
  </w:num>
  <w:num w:numId="19">
    <w:abstractNumId w:val="24"/>
  </w:num>
  <w:num w:numId="20">
    <w:abstractNumId w:val="19"/>
  </w:num>
  <w:num w:numId="21">
    <w:abstractNumId w:val="25"/>
  </w:num>
  <w:num w:numId="22">
    <w:abstractNumId w:val="29"/>
  </w:num>
  <w:num w:numId="23">
    <w:abstractNumId w:val="15"/>
  </w:num>
  <w:num w:numId="24">
    <w:abstractNumId w:val="34"/>
  </w:num>
  <w:num w:numId="25">
    <w:abstractNumId w:val="10"/>
  </w:num>
  <w:num w:numId="26">
    <w:abstractNumId w:val="12"/>
  </w:num>
  <w:num w:numId="27">
    <w:abstractNumId w:val="23"/>
  </w:num>
  <w:num w:numId="28">
    <w:abstractNumId w:val="2"/>
  </w:num>
  <w:num w:numId="29">
    <w:abstractNumId w:val="14"/>
  </w:num>
  <w:num w:numId="30">
    <w:abstractNumId w:val="31"/>
  </w:num>
  <w:num w:numId="31">
    <w:abstractNumId w:val="22"/>
  </w:num>
  <w:num w:numId="32">
    <w:abstractNumId w:val="26"/>
  </w:num>
  <w:num w:numId="33">
    <w:abstractNumId w:val="11"/>
  </w:num>
  <w:num w:numId="34">
    <w:abstractNumId w:val="21"/>
  </w:num>
  <w:num w:numId="35">
    <w:abstractNumId w:val="8"/>
  </w:num>
  <w:num w:numId="36">
    <w:abstractNumId w:val="20"/>
  </w:num>
  <w:num w:numId="37">
    <w:abstractNumId w:val="32"/>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0F3AD4"/>
    <w:rsid w:val="00016A64"/>
    <w:rsid w:val="00033548"/>
    <w:rsid w:val="000462EC"/>
    <w:rsid w:val="000765F3"/>
    <w:rsid w:val="00080E1E"/>
    <w:rsid w:val="00093919"/>
    <w:rsid w:val="000F3AD4"/>
    <w:rsid w:val="0015715F"/>
    <w:rsid w:val="002A6405"/>
    <w:rsid w:val="002D7771"/>
    <w:rsid w:val="00302352"/>
    <w:rsid w:val="00482628"/>
    <w:rsid w:val="004E5B69"/>
    <w:rsid w:val="00505260"/>
    <w:rsid w:val="00661BBA"/>
    <w:rsid w:val="00683634"/>
    <w:rsid w:val="00762847"/>
    <w:rsid w:val="007D09AC"/>
    <w:rsid w:val="00A6787E"/>
    <w:rsid w:val="00AC228F"/>
    <w:rsid w:val="00B34C41"/>
    <w:rsid w:val="00B464D9"/>
    <w:rsid w:val="00B92DA1"/>
    <w:rsid w:val="00BD66C1"/>
    <w:rsid w:val="00C46FD2"/>
    <w:rsid w:val="00DC576D"/>
    <w:rsid w:val="00ED5A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F3AD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3AD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3AD4"/>
  </w:style>
  <w:style w:type="paragraph" w:styleId="Footer">
    <w:name w:val="footer"/>
    <w:basedOn w:val="Normal"/>
    <w:link w:val="FooterChar"/>
    <w:uiPriority w:val="99"/>
    <w:semiHidden/>
    <w:unhideWhenUsed/>
    <w:rsid w:val="000F3AD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F3AD4"/>
  </w:style>
  <w:style w:type="character" w:customStyle="1" w:styleId="Heading3Char">
    <w:name w:val="Heading 3 Char"/>
    <w:basedOn w:val="DefaultParagraphFont"/>
    <w:link w:val="Heading3"/>
    <w:uiPriority w:val="9"/>
    <w:rsid w:val="000F3AD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F3AD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F3AD4"/>
    <w:rPr>
      <w:color w:val="0000FF"/>
      <w:u w:val="single"/>
    </w:rPr>
  </w:style>
  <w:style w:type="paragraph" w:styleId="BalloonText">
    <w:name w:val="Balloon Text"/>
    <w:basedOn w:val="Normal"/>
    <w:link w:val="BalloonTextChar"/>
    <w:uiPriority w:val="99"/>
    <w:semiHidden/>
    <w:unhideWhenUsed/>
    <w:rsid w:val="000F3A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3AD4"/>
    <w:rPr>
      <w:rFonts w:ascii="Tahoma" w:hAnsi="Tahoma" w:cs="Tahoma"/>
      <w:sz w:val="16"/>
      <w:szCs w:val="16"/>
    </w:rPr>
  </w:style>
  <w:style w:type="character" w:styleId="Strong">
    <w:name w:val="Strong"/>
    <w:basedOn w:val="DefaultParagraphFont"/>
    <w:uiPriority w:val="22"/>
    <w:qFormat/>
    <w:rsid w:val="00C46FD2"/>
    <w:rPr>
      <w:b/>
      <w:bCs/>
    </w:rPr>
  </w:style>
  <w:style w:type="character" w:styleId="Emphasis">
    <w:name w:val="Emphasis"/>
    <w:basedOn w:val="DefaultParagraphFont"/>
    <w:uiPriority w:val="20"/>
    <w:qFormat/>
    <w:rsid w:val="00C46FD2"/>
    <w:rPr>
      <w:i/>
      <w:iCs/>
    </w:rPr>
  </w:style>
</w:styles>
</file>

<file path=word/webSettings.xml><?xml version="1.0" encoding="utf-8"?>
<w:webSettings xmlns:r="http://schemas.openxmlformats.org/officeDocument/2006/relationships" xmlns:w="http://schemas.openxmlformats.org/wordprocessingml/2006/main">
  <w:divs>
    <w:div w:id="321007363">
      <w:bodyDiv w:val="1"/>
      <w:marLeft w:val="0"/>
      <w:marRight w:val="0"/>
      <w:marTop w:val="0"/>
      <w:marBottom w:val="0"/>
      <w:divBdr>
        <w:top w:val="none" w:sz="0" w:space="0" w:color="auto"/>
        <w:left w:val="none" w:sz="0" w:space="0" w:color="auto"/>
        <w:bottom w:val="none" w:sz="0" w:space="0" w:color="auto"/>
        <w:right w:val="none" w:sz="0" w:space="0" w:color="auto"/>
      </w:divBdr>
      <w:divsChild>
        <w:div w:id="90512051">
          <w:marLeft w:val="0"/>
          <w:marRight w:val="0"/>
          <w:marTop w:val="0"/>
          <w:marBottom w:val="0"/>
          <w:divBdr>
            <w:top w:val="none" w:sz="0" w:space="0" w:color="auto"/>
            <w:left w:val="none" w:sz="0" w:space="0" w:color="auto"/>
            <w:bottom w:val="none" w:sz="0" w:space="0" w:color="auto"/>
            <w:right w:val="none" w:sz="0" w:space="0" w:color="auto"/>
          </w:divBdr>
          <w:divsChild>
            <w:div w:id="536623409">
              <w:marLeft w:val="0"/>
              <w:marRight w:val="345"/>
              <w:marTop w:val="0"/>
              <w:marBottom w:val="480"/>
              <w:divBdr>
                <w:top w:val="none" w:sz="0" w:space="0" w:color="auto"/>
                <w:left w:val="none" w:sz="0" w:space="0" w:color="auto"/>
                <w:bottom w:val="none" w:sz="0" w:space="0" w:color="auto"/>
                <w:right w:val="none" w:sz="0" w:space="0" w:color="auto"/>
              </w:divBdr>
              <w:divsChild>
                <w:div w:id="1621301864">
                  <w:marLeft w:val="0"/>
                  <w:marRight w:val="0"/>
                  <w:marTop w:val="0"/>
                  <w:marBottom w:val="0"/>
                  <w:divBdr>
                    <w:top w:val="none" w:sz="0" w:space="0" w:color="auto"/>
                    <w:left w:val="none" w:sz="0" w:space="0" w:color="auto"/>
                    <w:bottom w:val="none" w:sz="0" w:space="0" w:color="auto"/>
                    <w:right w:val="none" w:sz="0" w:space="0" w:color="auto"/>
                  </w:divBdr>
                </w:div>
              </w:divsChild>
            </w:div>
            <w:div w:id="1528366634">
              <w:marLeft w:val="0"/>
              <w:marRight w:val="0"/>
              <w:marTop w:val="0"/>
              <w:marBottom w:val="480"/>
              <w:divBdr>
                <w:top w:val="none" w:sz="0" w:space="0" w:color="auto"/>
                <w:left w:val="none" w:sz="0" w:space="0" w:color="auto"/>
                <w:bottom w:val="none" w:sz="0" w:space="0" w:color="auto"/>
                <w:right w:val="none" w:sz="0" w:space="0" w:color="auto"/>
              </w:divBdr>
              <w:divsChild>
                <w:div w:id="1040201339">
                  <w:marLeft w:val="0"/>
                  <w:marRight w:val="0"/>
                  <w:marTop w:val="0"/>
                  <w:marBottom w:val="0"/>
                  <w:divBdr>
                    <w:top w:val="none" w:sz="0" w:space="0" w:color="auto"/>
                    <w:left w:val="none" w:sz="0" w:space="0" w:color="auto"/>
                    <w:bottom w:val="none" w:sz="0" w:space="0" w:color="auto"/>
                    <w:right w:val="none" w:sz="0" w:space="0" w:color="auto"/>
                  </w:divBdr>
                </w:div>
                <w:div w:id="696470599">
                  <w:marLeft w:val="0"/>
                  <w:marRight w:val="0"/>
                  <w:marTop w:val="0"/>
                  <w:marBottom w:val="0"/>
                  <w:divBdr>
                    <w:top w:val="none" w:sz="0" w:space="0" w:color="auto"/>
                    <w:left w:val="none" w:sz="0" w:space="0" w:color="auto"/>
                    <w:bottom w:val="none" w:sz="0" w:space="0" w:color="auto"/>
                    <w:right w:val="none" w:sz="0" w:space="0" w:color="auto"/>
                  </w:divBdr>
                </w:div>
                <w:div w:id="1044259651">
                  <w:marLeft w:val="0"/>
                  <w:marRight w:val="0"/>
                  <w:marTop w:val="0"/>
                  <w:marBottom w:val="240"/>
                  <w:divBdr>
                    <w:top w:val="none" w:sz="0" w:space="0" w:color="auto"/>
                    <w:left w:val="none" w:sz="0" w:space="0" w:color="auto"/>
                    <w:bottom w:val="none" w:sz="0" w:space="0" w:color="auto"/>
                    <w:right w:val="none" w:sz="0" w:space="0" w:color="auto"/>
                  </w:divBdr>
                  <w:divsChild>
                    <w:div w:id="164589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753974">
          <w:marLeft w:val="0"/>
          <w:marRight w:val="0"/>
          <w:marTop w:val="0"/>
          <w:marBottom w:val="0"/>
          <w:divBdr>
            <w:top w:val="none" w:sz="0" w:space="0" w:color="auto"/>
            <w:left w:val="none" w:sz="0" w:space="0" w:color="auto"/>
            <w:bottom w:val="none" w:sz="0" w:space="0" w:color="auto"/>
            <w:right w:val="none" w:sz="0" w:space="0" w:color="auto"/>
          </w:divBdr>
        </w:div>
      </w:divsChild>
    </w:div>
    <w:div w:id="324747878">
      <w:bodyDiv w:val="1"/>
      <w:marLeft w:val="0"/>
      <w:marRight w:val="0"/>
      <w:marTop w:val="0"/>
      <w:marBottom w:val="0"/>
      <w:divBdr>
        <w:top w:val="none" w:sz="0" w:space="0" w:color="auto"/>
        <w:left w:val="none" w:sz="0" w:space="0" w:color="auto"/>
        <w:bottom w:val="none" w:sz="0" w:space="0" w:color="auto"/>
        <w:right w:val="none" w:sz="0" w:space="0" w:color="auto"/>
      </w:divBdr>
      <w:divsChild>
        <w:div w:id="980117673">
          <w:marLeft w:val="0"/>
          <w:marRight w:val="0"/>
          <w:marTop w:val="0"/>
          <w:marBottom w:val="0"/>
          <w:divBdr>
            <w:top w:val="none" w:sz="0" w:space="0" w:color="auto"/>
            <w:left w:val="none" w:sz="0" w:space="0" w:color="auto"/>
            <w:bottom w:val="none" w:sz="0" w:space="0" w:color="auto"/>
            <w:right w:val="none" w:sz="0" w:space="0" w:color="auto"/>
          </w:divBdr>
          <w:divsChild>
            <w:div w:id="1275940269">
              <w:marLeft w:val="0"/>
              <w:marRight w:val="345"/>
              <w:marTop w:val="0"/>
              <w:marBottom w:val="480"/>
              <w:divBdr>
                <w:top w:val="none" w:sz="0" w:space="0" w:color="auto"/>
                <w:left w:val="none" w:sz="0" w:space="0" w:color="auto"/>
                <w:bottom w:val="none" w:sz="0" w:space="0" w:color="auto"/>
                <w:right w:val="none" w:sz="0" w:space="0" w:color="auto"/>
              </w:divBdr>
              <w:divsChild>
                <w:div w:id="199363046">
                  <w:marLeft w:val="0"/>
                  <w:marRight w:val="0"/>
                  <w:marTop w:val="0"/>
                  <w:marBottom w:val="0"/>
                  <w:divBdr>
                    <w:top w:val="none" w:sz="0" w:space="0" w:color="auto"/>
                    <w:left w:val="none" w:sz="0" w:space="0" w:color="auto"/>
                    <w:bottom w:val="none" w:sz="0" w:space="0" w:color="auto"/>
                    <w:right w:val="none" w:sz="0" w:space="0" w:color="auto"/>
                  </w:divBdr>
                </w:div>
              </w:divsChild>
            </w:div>
            <w:div w:id="859004329">
              <w:marLeft w:val="0"/>
              <w:marRight w:val="0"/>
              <w:marTop w:val="0"/>
              <w:marBottom w:val="480"/>
              <w:divBdr>
                <w:top w:val="none" w:sz="0" w:space="0" w:color="auto"/>
                <w:left w:val="none" w:sz="0" w:space="0" w:color="auto"/>
                <w:bottom w:val="none" w:sz="0" w:space="0" w:color="auto"/>
                <w:right w:val="none" w:sz="0" w:space="0" w:color="auto"/>
              </w:divBdr>
              <w:divsChild>
                <w:div w:id="503056548">
                  <w:marLeft w:val="0"/>
                  <w:marRight w:val="0"/>
                  <w:marTop w:val="0"/>
                  <w:marBottom w:val="0"/>
                  <w:divBdr>
                    <w:top w:val="none" w:sz="0" w:space="0" w:color="auto"/>
                    <w:left w:val="none" w:sz="0" w:space="0" w:color="auto"/>
                    <w:bottom w:val="none" w:sz="0" w:space="0" w:color="auto"/>
                    <w:right w:val="none" w:sz="0" w:space="0" w:color="auto"/>
                  </w:divBdr>
                </w:div>
                <w:div w:id="826936871">
                  <w:marLeft w:val="0"/>
                  <w:marRight w:val="0"/>
                  <w:marTop w:val="0"/>
                  <w:marBottom w:val="0"/>
                  <w:divBdr>
                    <w:top w:val="none" w:sz="0" w:space="0" w:color="auto"/>
                    <w:left w:val="none" w:sz="0" w:space="0" w:color="auto"/>
                    <w:bottom w:val="none" w:sz="0" w:space="0" w:color="auto"/>
                    <w:right w:val="none" w:sz="0" w:space="0" w:color="auto"/>
                  </w:divBdr>
                </w:div>
                <w:div w:id="967471350">
                  <w:marLeft w:val="0"/>
                  <w:marRight w:val="0"/>
                  <w:marTop w:val="0"/>
                  <w:marBottom w:val="240"/>
                  <w:divBdr>
                    <w:top w:val="none" w:sz="0" w:space="0" w:color="auto"/>
                    <w:left w:val="none" w:sz="0" w:space="0" w:color="auto"/>
                    <w:bottom w:val="none" w:sz="0" w:space="0" w:color="auto"/>
                    <w:right w:val="none" w:sz="0" w:space="0" w:color="auto"/>
                  </w:divBdr>
                  <w:divsChild>
                    <w:div w:id="208857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703065">
          <w:marLeft w:val="0"/>
          <w:marRight w:val="0"/>
          <w:marTop w:val="0"/>
          <w:marBottom w:val="0"/>
          <w:divBdr>
            <w:top w:val="none" w:sz="0" w:space="0" w:color="auto"/>
            <w:left w:val="none" w:sz="0" w:space="0" w:color="auto"/>
            <w:bottom w:val="none" w:sz="0" w:space="0" w:color="auto"/>
            <w:right w:val="none" w:sz="0" w:space="0" w:color="auto"/>
          </w:divBdr>
        </w:div>
      </w:divsChild>
    </w:div>
    <w:div w:id="785319425">
      <w:bodyDiv w:val="1"/>
      <w:marLeft w:val="0"/>
      <w:marRight w:val="0"/>
      <w:marTop w:val="0"/>
      <w:marBottom w:val="0"/>
      <w:divBdr>
        <w:top w:val="none" w:sz="0" w:space="0" w:color="auto"/>
        <w:left w:val="none" w:sz="0" w:space="0" w:color="auto"/>
        <w:bottom w:val="none" w:sz="0" w:space="0" w:color="auto"/>
        <w:right w:val="none" w:sz="0" w:space="0" w:color="auto"/>
      </w:divBdr>
      <w:divsChild>
        <w:div w:id="1253509102">
          <w:marLeft w:val="0"/>
          <w:marRight w:val="0"/>
          <w:marTop w:val="0"/>
          <w:marBottom w:val="0"/>
          <w:divBdr>
            <w:top w:val="none" w:sz="0" w:space="0" w:color="auto"/>
            <w:left w:val="none" w:sz="0" w:space="0" w:color="auto"/>
            <w:bottom w:val="none" w:sz="0" w:space="0" w:color="auto"/>
            <w:right w:val="none" w:sz="0" w:space="0" w:color="auto"/>
          </w:divBdr>
          <w:divsChild>
            <w:div w:id="2019886406">
              <w:marLeft w:val="0"/>
              <w:marRight w:val="345"/>
              <w:marTop w:val="0"/>
              <w:marBottom w:val="480"/>
              <w:divBdr>
                <w:top w:val="none" w:sz="0" w:space="0" w:color="auto"/>
                <w:left w:val="none" w:sz="0" w:space="0" w:color="auto"/>
                <w:bottom w:val="none" w:sz="0" w:space="0" w:color="auto"/>
                <w:right w:val="none" w:sz="0" w:space="0" w:color="auto"/>
              </w:divBdr>
              <w:divsChild>
                <w:div w:id="1892187051">
                  <w:marLeft w:val="0"/>
                  <w:marRight w:val="0"/>
                  <w:marTop w:val="0"/>
                  <w:marBottom w:val="0"/>
                  <w:divBdr>
                    <w:top w:val="none" w:sz="0" w:space="0" w:color="auto"/>
                    <w:left w:val="none" w:sz="0" w:space="0" w:color="auto"/>
                    <w:bottom w:val="none" w:sz="0" w:space="0" w:color="auto"/>
                    <w:right w:val="none" w:sz="0" w:space="0" w:color="auto"/>
                  </w:divBdr>
                </w:div>
              </w:divsChild>
            </w:div>
            <w:div w:id="1386641305">
              <w:marLeft w:val="0"/>
              <w:marRight w:val="0"/>
              <w:marTop w:val="0"/>
              <w:marBottom w:val="480"/>
              <w:divBdr>
                <w:top w:val="none" w:sz="0" w:space="0" w:color="auto"/>
                <w:left w:val="none" w:sz="0" w:space="0" w:color="auto"/>
                <w:bottom w:val="none" w:sz="0" w:space="0" w:color="auto"/>
                <w:right w:val="none" w:sz="0" w:space="0" w:color="auto"/>
              </w:divBdr>
              <w:divsChild>
                <w:div w:id="67504340">
                  <w:marLeft w:val="0"/>
                  <w:marRight w:val="0"/>
                  <w:marTop w:val="0"/>
                  <w:marBottom w:val="0"/>
                  <w:divBdr>
                    <w:top w:val="none" w:sz="0" w:space="0" w:color="auto"/>
                    <w:left w:val="none" w:sz="0" w:space="0" w:color="auto"/>
                    <w:bottom w:val="none" w:sz="0" w:space="0" w:color="auto"/>
                    <w:right w:val="none" w:sz="0" w:space="0" w:color="auto"/>
                  </w:divBdr>
                </w:div>
                <w:div w:id="2068913314">
                  <w:marLeft w:val="0"/>
                  <w:marRight w:val="0"/>
                  <w:marTop w:val="0"/>
                  <w:marBottom w:val="0"/>
                  <w:divBdr>
                    <w:top w:val="none" w:sz="0" w:space="0" w:color="auto"/>
                    <w:left w:val="none" w:sz="0" w:space="0" w:color="auto"/>
                    <w:bottom w:val="none" w:sz="0" w:space="0" w:color="auto"/>
                    <w:right w:val="none" w:sz="0" w:space="0" w:color="auto"/>
                  </w:divBdr>
                </w:div>
                <w:div w:id="663819661">
                  <w:marLeft w:val="0"/>
                  <w:marRight w:val="0"/>
                  <w:marTop w:val="0"/>
                  <w:marBottom w:val="240"/>
                  <w:divBdr>
                    <w:top w:val="none" w:sz="0" w:space="0" w:color="auto"/>
                    <w:left w:val="none" w:sz="0" w:space="0" w:color="auto"/>
                    <w:bottom w:val="none" w:sz="0" w:space="0" w:color="auto"/>
                    <w:right w:val="none" w:sz="0" w:space="0" w:color="auto"/>
                  </w:divBdr>
                  <w:divsChild>
                    <w:div w:id="5447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378088">
          <w:marLeft w:val="0"/>
          <w:marRight w:val="0"/>
          <w:marTop w:val="0"/>
          <w:marBottom w:val="0"/>
          <w:divBdr>
            <w:top w:val="none" w:sz="0" w:space="0" w:color="auto"/>
            <w:left w:val="none" w:sz="0" w:space="0" w:color="auto"/>
            <w:bottom w:val="none" w:sz="0" w:space="0" w:color="auto"/>
            <w:right w:val="none" w:sz="0" w:space="0" w:color="auto"/>
          </w:divBdr>
        </w:div>
      </w:divsChild>
    </w:div>
    <w:div w:id="903638873">
      <w:bodyDiv w:val="1"/>
      <w:marLeft w:val="0"/>
      <w:marRight w:val="0"/>
      <w:marTop w:val="0"/>
      <w:marBottom w:val="0"/>
      <w:divBdr>
        <w:top w:val="none" w:sz="0" w:space="0" w:color="auto"/>
        <w:left w:val="none" w:sz="0" w:space="0" w:color="auto"/>
        <w:bottom w:val="none" w:sz="0" w:space="0" w:color="auto"/>
        <w:right w:val="none" w:sz="0" w:space="0" w:color="auto"/>
      </w:divBdr>
      <w:divsChild>
        <w:div w:id="2135633136">
          <w:marLeft w:val="0"/>
          <w:marRight w:val="0"/>
          <w:marTop w:val="0"/>
          <w:marBottom w:val="0"/>
          <w:divBdr>
            <w:top w:val="none" w:sz="0" w:space="0" w:color="auto"/>
            <w:left w:val="none" w:sz="0" w:space="0" w:color="auto"/>
            <w:bottom w:val="none" w:sz="0" w:space="0" w:color="auto"/>
            <w:right w:val="none" w:sz="0" w:space="0" w:color="auto"/>
          </w:divBdr>
          <w:divsChild>
            <w:div w:id="93746050">
              <w:marLeft w:val="0"/>
              <w:marRight w:val="345"/>
              <w:marTop w:val="0"/>
              <w:marBottom w:val="480"/>
              <w:divBdr>
                <w:top w:val="none" w:sz="0" w:space="0" w:color="auto"/>
                <w:left w:val="none" w:sz="0" w:space="0" w:color="auto"/>
                <w:bottom w:val="none" w:sz="0" w:space="0" w:color="auto"/>
                <w:right w:val="none" w:sz="0" w:space="0" w:color="auto"/>
              </w:divBdr>
              <w:divsChild>
                <w:div w:id="1403794699">
                  <w:marLeft w:val="0"/>
                  <w:marRight w:val="0"/>
                  <w:marTop w:val="0"/>
                  <w:marBottom w:val="0"/>
                  <w:divBdr>
                    <w:top w:val="none" w:sz="0" w:space="0" w:color="auto"/>
                    <w:left w:val="none" w:sz="0" w:space="0" w:color="auto"/>
                    <w:bottom w:val="none" w:sz="0" w:space="0" w:color="auto"/>
                    <w:right w:val="none" w:sz="0" w:space="0" w:color="auto"/>
                  </w:divBdr>
                </w:div>
              </w:divsChild>
            </w:div>
            <w:div w:id="1047027802">
              <w:marLeft w:val="0"/>
              <w:marRight w:val="0"/>
              <w:marTop w:val="0"/>
              <w:marBottom w:val="480"/>
              <w:divBdr>
                <w:top w:val="none" w:sz="0" w:space="0" w:color="auto"/>
                <w:left w:val="none" w:sz="0" w:space="0" w:color="auto"/>
                <w:bottom w:val="none" w:sz="0" w:space="0" w:color="auto"/>
                <w:right w:val="none" w:sz="0" w:space="0" w:color="auto"/>
              </w:divBdr>
              <w:divsChild>
                <w:div w:id="1443957046">
                  <w:marLeft w:val="0"/>
                  <w:marRight w:val="0"/>
                  <w:marTop w:val="0"/>
                  <w:marBottom w:val="0"/>
                  <w:divBdr>
                    <w:top w:val="none" w:sz="0" w:space="0" w:color="auto"/>
                    <w:left w:val="none" w:sz="0" w:space="0" w:color="auto"/>
                    <w:bottom w:val="none" w:sz="0" w:space="0" w:color="auto"/>
                    <w:right w:val="none" w:sz="0" w:space="0" w:color="auto"/>
                  </w:divBdr>
                </w:div>
                <w:div w:id="61682640">
                  <w:marLeft w:val="0"/>
                  <w:marRight w:val="0"/>
                  <w:marTop w:val="0"/>
                  <w:marBottom w:val="0"/>
                  <w:divBdr>
                    <w:top w:val="none" w:sz="0" w:space="0" w:color="auto"/>
                    <w:left w:val="none" w:sz="0" w:space="0" w:color="auto"/>
                    <w:bottom w:val="none" w:sz="0" w:space="0" w:color="auto"/>
                    <w:right w:val="none" w:sz="0" w:space="0" w:color="auto"/>
                  </w:divBdr>
                </w:div>
                <w:div w:id="891966231">
                  <w:marLeft w:val="0"/>
                  <w:marRight w:val="0"/>
                  <w:marTop w:val="0"/>
                  <w:marBottom w:val="240"/>
                  <w:divBdr>
                    <w:top w:val="none" w:sz="0" w:space="0" w:color="auto"/>
                    <w:left w:val="none" w:sz="0" w:space="0" w:color="auto"/>
                    <w:bottom w:val="none" w:sz="0" w:space="0" w:color="auto"/>
                    <w:right w:val="none" w:sz="0" w:space="0" w:color="auto"/>
                  </w:divBdr>
                  <w:divsChild>
                    <w:div w:id="143190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726510">
          <w:marLeft w:val="0"/>
          <w:marRight w:val="0"/>
          <w:marTop w:val="0"/>
          <w:marBottom w:val="0"/>
          <w:divBdr>
            <w:top w:val="none" w:sz="0" w:space="0" w:color="auto"/>
            <w:left w:val="none" w:sz="0" w:space="0" w:color="auto"/>
            <w:bottom w:val="none" w:sz="0" w:space="0" w:color="auto"/>
            <w:right w:val="none" w:sz="0" w:space="0" w:color="auto"/>
          </w:divBdr>
        </w:div>
      </w:divsChild>
    </w:div>
    <w:div w:id="1001346866">
      <w:bodyDiv w:val="1"/>
      <w:marLeft w:val="0"/>
      <w:marRight w:val="0"/>
      <w:marTop w:val="0"/>
      <w:marBottom w:val="0"/>
      <w:divBdr>
        <w:top w:val="none" w:sz="0" w:space="0" w:color="auto"/>
        <w:left w:val="none" w:sz="0" w:space="0" w:color="auto"/>
        <w:bottom w:val="none" w:sz="0" w:space="0" w:color="auto"/>
        <w:right w:val="none" w:sz="0" w:space="0" w:color="auto"/>
      </w:divBdr>
      <w:divsChild>
        <w:div w:id="1762025282">
          <w:marLeft w:val="0"/>
          <w:marRight w:val="0"/>
          <w:marTop w:val="0"/>
          <w:marBottom w:val="0"/>
          <w:divBdr>
            <w:top w:val="none" w:sz="0" w:space="0" w:color="auto"/>
            <w:left w:val="none" w:sz="0" w:space="0" w:color="auto"/>
            <w:bottom w:val="none" w:sz="0" w:space="0" w:color="auto"/>
            <w:right w:val="none" w:sz="0" w:space="0" w:color="auto"/>
          </w:divBdr>
          <w:divsChild>
            <w:div w:id="1418097493">
              <w:marLeft w:val="0"/>
              <w:marRight w:val="345"/>
              <w:marTop w:val="0"/>
              <w:marBottom w:val="480"/>
              <w:divBdr>
                <w:top w:val="none" w:sz="0" w:space="0" w:color="auto"/>
                <w:left w:val="none" w:sz="0" w:space="0" w:color="auto"/>
                <w:bottom w:val="none" w:sz="0" w:space="0" w:color="auto"/>
                <w:right w:val="none" w:sz="0" w:space="0" w:color="auto"/>
              </w:divBdr>
              <w:divsChild>
                <w:div w:id="1805852750">
                  <w:marLeft w:val="0"/>
                  <w:marRight w:val="0"/>
                  <w:marTop w:val="0"/>
                  <w:marBottom w:val="0"/>
                  <w:divBdr>
                    <w:top w:val="none" w:sz="0" w:space="0" w:color="auto"/>
                    <w:left w:val="none" w:sz="0" w:space="0" w:color="auto"/>
                    <w:bottom w:val="none" w:sz="0" w:space="0" w:color="auto"/>
                    <w:right w:val="none" w:sz="0" w:space="0" w:color="auto"/>
                  </w:divBdr>
                </w:div>
              </w:divsChild>
            </w:div>
            <w:div w:id="904267075">
              <w:marLeft w:val="0"/>
              <w:marRight w:val="0"/>
              <w:marTop w:val="0"/>
              <w:marBottom w:val="480"/>
              <w:divBdr>
                <w:top w:val="none" w:sz="0" w:space="0" w:color="auto"/>
                <w:left w:val="none" w:sz="0" w:space="0" w:color="auto"/>
                <w:bottom w:val="none" w:sz="0" w:space="0" w:color="auto"/>
                <w:right w:val="none" w:sz="0" w:space="0" w:color="auto"/>
              </w:divBdr>
              <w:divsChild>
                <w:div w:id="383452170">
                  <w:marLeft w:val="0"/>
                  <w:marRight w:val="0"/>
                  <w:marTop w:val="0"/>
                  <w:marBottom w:val="0"/>
                  <w:divBdr>
                    <w:top w:val="none" w:sz="0" w:space="0" w:color="auto"/>
                    <w:left w:val="none" w:sz="0" w:space="0" w:color="auto"/>
                    <w:bottom w:val="none" w:sz="0" w:space="0" w:color="auto"/>
                    <w:right w:val="none" w:sz="0" w:space="0" w:color="auto"/>
                  </w:divBdr>
                </w:div>
                <w:div w:id="408116670">
                  <w:marLeft w:val="0"/>
                  <w:marRight w:val="0"/>
                  <w:marTop w:val="0"/>
                  <w:marBottom w:val="0"/>
                  <w:divBdr>
                    <w:top w:val="none" w:sz="0" w:space="0" w:color="auto"/>
                    <w:left w:val="none" w:sz="0" w:space="0" w:color="auto"/>
                    <w:bottom w:val="none" w:sz="0" w:space="0" w:color="auto"/>
                    <w:right w:val="none" w:sz="0" w:space="0" w:color="auto"/>
                  </w:divBdr>
                </w:div>
                <w:div w:id="619919332">
                  <w:marLeft w:val="0"/>
                  <w:marRight w:val="0"/>
                  <w:marTop w:val="0"/>
                  <w:marBottom w:val="240"/>
                  <w:divBdr>
                    <w:top w:val="none" w:sz="0" w:space="0" w:color="auto"/>
                    <w:left w:val="none" w:sz="0" w:space="0" w:color="auto"/>
                    <w:bottom w:val="none" w:sz="0" w:space="0" w:color="auto"/>
                    <w:right w:val="none" w:sz="0" w:space="0" w:color="auto"/>
                  </w:divBdr>
                  <w:divsChild>
                    <w:div w:id="184026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997073">
          <w:marLeft w:val="0"/>
          <w:marRight w:val="0"/>
          <w:marTop w:val="0"/>
          <w:marBottom w:val="0"/>
          <w:divBdr>
            <w:top w:val="none" w:sz="0" w:space="0" w:color="auto"/>
            <w:left w:val="none" w:sz="0" w:space="0" w:color="auto"/>
            <w:bottom w:val="none" w:sz="0" w:space="0" w:color="auto"/>
            <w:right w:val="none" w:sz="0" w:space="0" w:color="auto"/>
          </w:divBdr>
        </w:div>
      </w:divsChild>
    </w:div>
    <w:div w:id="1068304270">
      <w:bodyDiv w:val="1"/>
      <w:marLeft w:val="0"/>
      <w:marRight w:val="0"/>
      <w:marTop w:val="0"/>
      <w:marBottom w:val="0"/>
      <w:divBdr>
        <w:top w:val="none" w:sz="0" w:space="0" w:color="auto"/>
        <w:left w:val="none" w:sz="0" w:space="0" w:color="auto"/>
        <w:bottom w:val="none" w:sz="0" w:space="0" w:color="auto"/>
        <w:right w:val="none" w:sz="0" w:space="0" w:color="auto"/>
      </w:divBdr>
      <w:divsChild>
        <w:div w:id="802114446">
          <w:marLeft w:val="0"/>
          <w:marRight w:val="0"/>
          <w:marTop w:val="0"/>
          <w:marBottom w:val="0"/>
          <w:divBdr>
            <w:top w:val="none" w:sz="0" w:space="0" w:color="auto"/>
            <w:left w:val="none" w:sz="0" w:space="0" w:color="auto"/>
            <w:bottom w:val="none" w:sz="0" w:space="0" w:color="auto"/>
            <w:right w:val="none" w:sz="0" w:space="0" w:color="auto"/>
          </w:divBdr>
          <w:divsChild>
            <w:div w:id="1714966922">
              <w:marLeft w:val="0"/>
              <w:marRight w:val="345"/>
              <w:marTop w:val="0"/>
              <w:marBottom w:val="480"/>
              <w:divBdr>
                <w:top w:val="none" w:sz="0" w:space="0" w:color="auto"/>
                <w:left w:val="none" w:sz="0" w:space="0" w:color="auto"/>
                <w:bottom w:val="none" w:sz="0" w:space="0" w:color="auto"/>
                <w:right w:val="none" w:sz="0" w:space="0" w:color="auto"/>
              </w:divBdr>
              <w:divsChild>
                <w:div w:id="2112503702">
                  <w:marLeft w:val="0"/>
                  <w:marRight w:val="0"/>
                  <w:marTop w:val="0"/>
                  <w:marBottom w:val="0"/>
                  <w:divBdr>
                    <w:top w:val="none" w:sz="0" w:space="0" w:color="auto"/>
                    <w:left w:val="none" w:sz="0" w:space="0" w:color="auto"/>
                    <w:bottom w:val="none" w:sz="0" w:space="0" w:color="auto"/>
                    <w:right w:val="none" w:sz="0" w:space="0" w:color="auto"/>
                  </w:divBdr>
                </w:div>
              </w:divsChild>
            </w:div>
            <w:div w:id="1750226581">
              <w:marLeft w:val="0"/>
              <w:marRight w:val="0"/>
              <w:marTop w:val="0"/>
              <w:marBottom w:val="480"/>
              <w:divBdr>
                <w:top w:val="none" w:sz="0" w:space="0" w:color="auto"/>
                <w:left w:val="none" w:sz="0" w:space="0" w:color="auto"/>
                <w:bottom w:val="none" w:sz="0" w:space="0" w:color="auto"/>
                <w:right w:val="none" w:sz="0" w:space="0" w:color="auto"/>
              </w:divBdr>
              <w:divsChild>
                <w:div w:id="1392002651">
                  <w:marLeft w:val="0"/>
                  <w:marRight w:val="0"/>
                  <w:marTop w:val="0"/>
                  <w:marBottom w:val="0"/>
                  <w:divBdr>
                    <w:top w:val="none" w:sz="0" w:space="0" w:color="auto"/>
                    <w:left w:val="none" w:sz="0" w:space="0" w:color="auto"/>
                    <w:bottom w:val="none" w:sz="0" w:space="0" w:color="auto"/>
                    <w:right w:val="none" w:sz="0" w:space="0" w:color="auto"/>
                  </w:divBdr>
                </w:div>
                <w:div w:id="1204487808">
                  <w:marLeft w:val="0"/>
                  <w:marRight w:val="0"/>
                  <w:marTop w:val="0"/>
                  <w:marBottom w:val="0"/>
                  <w:divBdr>
                    <w:top w:val="none" w:sz="0" w:space="0" w:color="auto"/>
                    <w:left w:val="none" w:sz="0" w:space="0" w:color="auto"/>
                    <w:bottom w:val="none" w:sz="0" w:space="0" w:color="auto"/>
                    <w:right w:val="none" w:sz="0" w:space="0" w:color="auto"/>
                  </w:divBdr>
                </w:div>
                <w:div w:id="2086098949">
                  <w:marLeft w:val="0"/>
                  <w:marRight w:val="0"/>
                  <w:marTop w:val="0"/>
                  <w:marBottom w:val="240"/>
                  <w:divBdr>
                    <w:top w:val="none" w:sz="0" w:space="0" w:color="auto"/>
                    <w:left w:val="none" w:sz="0" w:space="0" w:color="auto"/>
                    <w:bottom w:val="none" w:sz="0" w:space="0" w:color="auto"/>
                    <w:right w:val="none" w:sz="0" w:space="0" w:color="auto"/>
                  </w:divBdr>
                  <w:divsChild>
                    <w:div w:id="148281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618652">
          <w:marLeft w:val="0"/>
          <w:marRight w:val="0"/>
          <w:marTop w:val="0"/>
          <w:marBottom w:val="0"/>
          <w:divBdr>
            <w:top w:val="none" w:sz="0" w:space="0" w:color="auto"/>
            <w:left w:val="none" w:sz="0" w:space="0" w:color="auto"/>
            <w:bottom w:val="none" w:sz="0" w:space="0" w:color="auto"/>
            <w:right w:val="none" w:sz="0" w:space="0" w:color="auto"/>
          </w:divBdr>
        </w:div>
      </w:divsChild>
    </w:div>
    <w:div w:id="1165827997">
      <w:bodyDiv w:val="1"/>
      <w:marLeft w:val="0"/>
      <w:marRight w:val="0"/>
      <w:marTop w:val="0"/>
      <w:marBottom w:val="0"/>
      <w:divBdr>
        <w:top w:val="none" w:sz="0" w:space="0" w:color="auto"/>
        <w:left w:val="none" w:sz="0" w:space="0" w:color="auto"/>
        <w:bottom w:val="none" w:sz="0" w:space="0" w:color="auto"/>
        <w:right w:val="none" w:sz="0" w:space="0" w:color="auto"/>
      </w:divBdr>
      <w:divsChild>
        <w:div w:id="1278442118">
          <w:marLeft w:val="0"/>
          <w:marRight w:val="0"/>
          <w:marTop w:val="0"/>
          <w:marBottom w:val="0"/>
          <w:divBdr>
            <w:top w:val="none" w:sz="0" w:space="0" w:color="auto"/>
            <w:left w:val="none" w:sz="0" w:space="0" w:color="auto"/>
            <w:bottom w:val="none" w:sz="0" w:space="0" w:color="auto"/>
            <w:right w:val="none" w:sz="0" w:space="0" w:color="auto"/>
          </w:divBdr>
          <w:divsChild>
            <w:div w:id="843476718">
              <w:marLeft w:val="0"/>
              <w:marRight w:val="345"/>
              <w:marTop w:val="0"/>
              <w:marBottom w:val="480"/>
              <w:divBdr>
                <w:top w:val="none" w:sz="0" w:space="0" w:color="auto"/>
                <w:left w:val="none" w:sz="0" w:space="0" w:color="auto"/>
                <w:bottom w:val="none" w:sz="0" w:space="0" w:color="auto"/>
                <w:right w:val="none" w:sz="0" w:space="0" w:color="auto"/>
              </w:divBdr>
              <w:divsChild>
                <w:div w:id="661130636">
                  <w:marLeft w:val="0"/>
                  <w:marRight w:val="0"/>
                  <w:marTop w:val="0"/>
                  <w:marBottom w:val="0"/>
                  <w:divBdr>
                    <w:top w:val="none" w:sz="0" w:space="0" w:color="auto"/>
                    <w:left w:val="none" w:sz="0" w:space="0" w:color="auto"/>
                    <w:bottom w:val="none" w:sz="0" w:space="0" w:color="auto"/>
                    <w:right w:val="none" w:sz="0" w:space="0" w:color="auto"/>
                  </w:divBdr>
                </w:div>
              </w:divsChild>
            </w:div>
            <w:div w:id="1482379612">
              <w:marLeft w:val="0"/>
              <w:marRight w:val="0"/>
              <w:marTop w:val="0"/>
              <w:marBottom w:val="480"/>
              <w:divBdr>
                <w:top w:val="none" w:sz="0" w:space="0" w:color="auto"/>
                <w:left w:val="none" w:sz="0" w:space="0" w:color="auto"/>
                <w:bottom w:val="none" w:sz="0" w:space="0" w:color="auto"/>
                <w:right w:val="none" w:sz="0" w:space="0" w:color="auto"/>
              </w:divBdr>
              <w:divsChild>
                <w:div w:id="834954959">
                  <w:marLeft w:val="0"/>
                  <w:marRight w:val="0"/>
                  <w:marTop w:val="0"/>
                  <w:marBottom w:val="0"/>
                  <w:divBdr>
                    <w:top w:val="none" w:sz="0" w:space="0" w:color="auto"/>
                    <w:left w:val="none" w:sz="0" w:space="0" w:color="auto"/>
                    <w:bottom w:val="none" w:sz="0" w:space="0" w:color="auto"/>
                    <w:right w:val="none" w:sz="0" w:space="0" w:color="auto"/>
                  </w:divBdr>
                </w:div>
                <w:div w:id="597522195">
                  <w:marLeft w:val="0"/>
                  <w:marRight w:val="0"/>
                  <w:marTop w:val="0"/>
                  <w:marBottom w:val="0"/>
                  <w:divBdr>
                    <w:top w:val="none" w:sz="0" w:space="0" w:color="auto"/>
                    <w:left w:val="none" w:sz="0" w:space="0" w:color="auto"/>
                    <w:bottom w:val="none" w:sz="0" w:space="0" w:color="auto"/>
                    <w:right w:val="none" w:sz="0" w:space="0" w:color="auto"/>
                  </w:divBdr>
                </w:div>
                <w:div w:id="479228044">
                  <w:marLeft w:val="0"/>
                  <w:marRight w:val="0"/>
                  <w:marTop w:val="0"/>
                  <w:marBottom w:val="240"/>
                  <w:divBdr>
                    <w:top w:val="none" w:sz="0" w:space="0" w:color="auto"/>
                    <w:left w:val="none" w:sz="0" w:space="0" w:color="auto"/>
                    <w:bottom w:val="none" w:sz="0" w:space="0" w:color="auto"/>
                    <w:right w:val="none" w:sz="0" w:space="0" w:color="auto"/>
                  </w:divBdr>
                  <w:divsChild>
                    <w:div w:id="10035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0896609">
      <w:bodyDiv w:val="1"/>
      <w:marLeft w:val="0"/>
      <w:marRight w:val="0"/>
      <w:marTop w:val="0"/>
      <w:marBottom w:val="0"/>
      <w:divBdr>
        <w:top w:val="none" w:sz="0" w:space="0" w:color="auto"/>
        <w:left w:val="none" w:sz="0" w:space="0" w:color="auto"/>
        <w:bottom w:val="none" w:sz="0" w:space="0" w:color="auto"/>
        <w:right w:val="none" w:sz="0" w:space="0" w:color="auto"/>
      </w:divBdr>
      <w:divsChild>
        <w:div w:id="1138913283">
          <w:marLeft w:val="0"/>
          <w:marRight w:val="0"/>
          <w:marTop w:val="0"/>
          <w:marBottom w:val="0"/>
          <w:divBdr>
            <w:top w:val="none" w:sz="0" w:space="0" w:color="auto"/>
            <w:left w:val="none" w:sz="0" w:space="0" w:color="auto"/>
            <w:bottom w:val="none" w:sz="0" w:space="0" w:color="auto"/>
            <w:right w:val="none" w:sz="0" w:space="0" w:color="auto"/>
          </w:divBdr>
          <w:divsChild>
            <w:div w:id="1725710509">
              <w:marLeft w:val="0"/>
              <w:marRight w:val="345"/>
              <w:marTop w:val="0"/>
              <w:marBottom w:val="480"/>
              <w:divBdr>
                <w:top w:val="none" w:sz="0" w:space="0" w:color="auto"/>
                <w:left w:val="none" w:sz="0" w:space="0" w:color="auto"/>
                <w:bottom w:val="none" w:sz="0" w:space="0" w:color="auto"/>
                <w:right w:val="none" w:sz="0" w:space="0" w:color="auto"/>
              </w:divBdr>
              <w:divsChild>
                <w:div w:id="1159419065">
                  <w:marLeft w:val="0"/>
                  <w:marRight w:val="0"/>
                  <w:marTop w:val="0"/>
                  <w:marBottom w:val="0"/>
                  <w:divBdr>
                    <w:top w:val="none" w:sz="0" w:space="0" w:color="auto"/>
                    <w:left w:val="none" w:sz="0" w:space="0" w:color="auto"/>
                    <w:bottom w:val="none" w:sz="0" w:space="0" w:color="auto"/>
                    <w:right w:val="none" w:sz="0" w:space="0" w:color="auto"/>
                  </w:divBdr>
                </w:div>
              </w:divsChild>
            </w:div>
            <w:div w:id="147719090">
              <w:marLeft w:val="0"/>
              <w:marRight w:val="0"/>
              <w:marTop w:val="0"/>
              <w:marBottom w:val="480"/>
              <w:divBdr>
                <w:top w:val="none" w:sz="0" w:space="0" w:color="auto"/>
                <w:left w:val="none" w:sz="0" w:space="0" w:color="auto"/>
                <w:bottom w:val="none" w:sz="0" w:space="0" w:color="auto"/>
                <w:right w:val="none" w:sz="0" w:space="0" w:color="auto"/>
              </w:divBdr>
              <w:divsChild>
                <w:div w:id="2097938660">
                  <w:marLeft w:val="0"/>
                  <w:marRight w:val="0"/>
                  <w:marTop w:val="0"/>
                  <w:marBottom w:val="0"/>
                  <w:divBdr>
                    <w:top w:val="none" w:sz="0" w:space="0" w:color="auto"/>
                    <w:left w:val="none" w:sz="0" w:space="0" w:color="auto"/>
                    <w:bottom w:val="none" w:sz="0" w:space="0" w:color="auto"/>
                    <w:right w:val="none" w:sz="0" w:space="0" w:color="auto"/>
                  </w:divBdr>
                </w:div>
                <w:div w:id="217471527">
                  <w:marLeft w:val="0"/>
                  <w:marRight w:val="0"/>
                  <w:marTop w:val="0"/>
                  <w:marBottom w:val="0"/>
                  <w:divBdr>
                    <w:top w:val="none" w:sz="0" w:space="0" w:color="auto"/>
                    <w:left w:val="none" w:sz="0" w:space="0" w:color="auto"/>
                    <w:bottom w:val="none" w:sz="0" w:space="0" w:color="auto"/>
                    <w:right w:val="none" w:sz="0" w:space="0" w:color="auto"/>
                  </w:divBdr>
                </w:div>
                <w:div w:id="213390981">
                  <w:marLeft w:val="0"/>
                  <w:marRight w:val="0"/>
                  <w:marTop w:val="0"/>
                  <w:marBottom w:val="240"/>
                  <w:divBdr>
                    <w:top w:val="none" w:sz="0" w:space="0" w:color="auto"/>
                    <w:left w:val="none" w:sz="0" w:space="0" w:color="auto"/>
                    <w:bottom w:val="none" w:sz="0" w:space="0" w:color="auto"/>
                    <w:right w:val="none" w:sz="0" w:space="0" w:color="auto"/>
                  </w:divBdr>
                  <w:divsChild>
                    <w:div w:id="7387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467027">
      <w:bodyDiv w:val="1"/>
      <w:marLeft w:val="0"/>
      <w:marRight w:val="0"/>
      <w:marTop w:val="0"/>
      <w:marBottom w:val="0"/>
      <w:divBdr>
        <w:top w:val="none" w:sz="0" w:space="0" w:color="auto"/>
        <w:left w:val="none" w:sz="0" w:space="0" w:color="auto"/>
        <w:bottom w:val="none" w:sz="0" w:space="0" w:color="auto"/>
        <w:right w:val="none" w:sz="0" w:space="0" w:color="auto"/>
      </w:divBdr>
    </w:div>
    <w:div w:id="1849176249">
      <w:bodyDiv w:val="1"/>
      <w:marLeft w:val="0"/>
      <w:marRight w:val="0"/>
      <w:marTop w:val="0"/>
      <w:marBottom w:val="0"/>
      <w:divBdr>
        <w:top w:val="none" w:sz="0" w:space="0" w:color="auto"/>
        <w:left w:val="none" w:sz="0" w:space="0" w:color="auto"/>
        <w:bottom w:val="none" w:sz="0" w:space="0" w:color="auto"/>
        <w:right w:val="none" w:sz="0" w:space="0" w:color="auto"/>
      </w:divBdr>
      <w:divsChild>
        <w:div w:id="730621857">
          <w:marLeft w:val="0"/>
          <w:marRight w:val="0"/>
          <w:marTop w:val="0"/>
          <w:marBottom w:val="0"/>
          <w:divBdr>
            <w:top w:val="none" w:sz="0" w:space="0" w:color="auto"/>
            <w:left w:val="none" w:sz="0" w:space="0" w:color="auto"/>
            <w:bottom w:val="none" w:sz="0" w:space="0" w:color="auto"/>
            <w:right w:val="none" w:sz="0" w:space="0" w:color="auto"/>
          </w:divBdr>
          <w:divsChild>
            <w:div w:id="1253778159">
              <w:marLeft w:val="0"/>
              <w:marRight w:val="345"/>
              <w:marTop w:val="0"/>
              <w:marBottom w:val="480"/>
              <w:divBdr>
                <w:top w:val="none" w:sz="0" w:space="0" w:color="auto"/>
                <w:left w:val="none" w:sz="0" w:space="0" w:color="auto"/>
                <w:bottom w:val="none" w:sz="0" w:space="0" w:color="auto"/>
                <w:right w:val="none" w:sz="0" w:space="0" w:color="auto"/>
              </w:divBdr>
              <w:divsChild>
                <w:div w:id="1703246518">
                  <w:marLeft w:val="0"/>
                  <w:marRight w:val="0"/>
                  <w:marTop w:val="0"/>
                  <w:marBottom w:val="0"/>
                  <w:divBdr>
                    <w:top w:val="none" w:sz="0" w:space="0" w:color="auto"/>
                    <w:left w:val="none" w:sz="0" w:space="0" w:color="auto"/>
                    <w:bottom w:val="none" w:sz="0" w:space="0" w:color="auto"/>
                    <w:right w:val="none" w:sz="0" w:space="0" w:color="auto"/>
                  </w:divBdr>
                </w:div>
              </w:divsChild>
            </w:div>
            <w:div w:id="1987736922">
              <w:marLeft w:val="0"/>
              <w:marRight w:val="0"/>
              <w:marTop w:val="0"/>
              <w:marBottom w:val="480"/>
              <w:divBdr>
                <w:top w:val="none" w:sz="0" w:space="0" w:color="auto"/>
                <w:left w:val="none" w:sz="0" w:space="0" w:color="auto"/>
                <w:bottom w:val="none" w:sz="0" w:space="0" w:color="auto"/>
                <w:right w:val="none" w:sz="0" w:space="0" w:color="auto"/>
              </w:divBdr>
              <w:divsChild>
                <w:div w:id="2017269257">
                  <w:marLeft w:val="0"/>
                  <w:marRight w:val="0"/>
                  <w:marTop w:val="0"/>
                  <w:marBottom w:val="0"/>
                  <w:divBdr>
                    <w:top w:val="none" w:sz="0" w:space="0" w:color="auto"/>
                    <w:left w:val="none" w:sz="0" w:space="0" w:color="auto"/>
                    <w:bottom w:val="none" w:sz="0" w:space="0" w:color="auto"/>
                    <w:right w:val="none" w:sz="0" w:space="0" w:color="auto"/>
                  </w:divBdr>
                </w:div>
                <w:div w:id="162357997">
                  <w:marLeft w:val="0"/>
                  <w:marRight w:val="0"/>
                  <w:marTop w:val="0"/>
                  <w:marBottom w:val="0"/>
                  <w:divBdr>
                    <w:top w:val="none" w:sz="0" w:space="0" w:color="auto"/>
                    <w:left w:val="none" w:sz="0" w:space="0" w:color="auto"/>
                    <w:bottom w:val="none" w:sz="0" w:space="0" w:color="auto"/>
                    <w:right w:val="none" w:sz="0" w:space="0" w:color="auto"/>
                  </w:divBdr>
                </w:div>
                <w:div w:id="1354380401">
                  <w:marLeft w:val="0"/>
                  <w:marRight w:val="0"/>
                  <w:marTop w:val="0"/>
                  <w:marBottom w:val="240"/>
                  <w:divBdr>
                    <w:top w:val="none" w:sz="0" w:space="0" w:color="auto"/>
                    <w:left w:val="none" w:sz="0" w:space="0" w:color="auto"/>
                    <w:bottom w:val="none" w:sz="0" w:space="0" w:color="auto"/>
                    <w:right w:val="none" w:sz="0" w:space="0" w:color="auto"/>
                  </w:divBdr>
                  <w:divsChild>
                    <w:div w:id="86837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828967">
          <w:marLeft w:val="0"/>
          <w:marRight w:val="0"/>
          <w:marTop w:val="0"/>
          <w:marBottom w:val="0"/>
          <w:divBdr>
            <w:top w:val="none" w:sz="0" w:space="0" w:color="auto"/>
            <w:left w:val="none" w:sz="0" w:space="0" w:color="auto"/>
            <w:bottom w:val="none" w:sz="0" w:space="0" w:color="auto"/>
            <w:right w:val="none" w:sz="0" w:space="0" w:color="auto"/>
          </w:divBdr>
        </w:div>
      </w:divsChild>
    </w:div>
    <w:div w:id="1881433116">
      <w:bodyDiv w:val="1"/>
      <w:marLeft w:val="0"/>
      <w:marRight w:val="0"/>
      <w:marTop w:val="0"/>
      <w:marBottom w:val="0"/>
      <w:divBdr>
        <w:top w:val="none" w:sz="0" w:space="0" w:color="auto"/>
        <w:left w:val="none" w:sz="0" w:space="0" w:color="auto"/>
        <w:bottom w:val="none" w:sz="0" w:space="0" w:color="auto"/>
        <w:right w:val="none" w:sz="0" w:space="0" w:color="auto"/>
      </w:divBdr>
      <w:divsChild>
        <w:div w:id="1070612031">
          <w:marLeft w:val="0"/>
          <w:marRight w:val="0"/>
          <w:marTop w:val="0"/>
          <w:marBottom w:val="0"/>
          <w:divBdr>
            <w:top w:val="none" w:sz="0" w:space="0" w:color="auto"/>
            <w:left w:val="none" w:sz="0" w:space="0" w:color="auto"/>
            <w:bottom w:val="none" w:sz="0" w:space="0" w:color="auto"/>
            <w:right w:val="none" w:sz="0" w:space="0" w:color="auto"/>
          </w:divBdr>
          <w:divsChild>
            <w:div w:id="1913006371">
              <w:marLeft w:val="0"/>
              <w:marRight w:val="345"/>
              <w:marTop w:val="0"/>
              <w:marBottom w:val="480"/>
              <w:divBdr>
                <w:top w:val="none" w:sz="0" w:space="0" w:color="auto"/>
                <w:left w:val="none" w:sz="0" w:space="0" w:color="auto"/>
                <w:bottom w:val="none" w:sz="0" w:space="0" w:color="auto"/>
                <w:right w:val="none" w:sz="0" w:space="0" w:color="auto"/>
              </w:divBdr>
              <w:divsChild>
                <w:div w:id="1345550504">
                  <w:marLeft w:val="0"/>
                  <w:marRight w:val="0"/>
                  <w:marTop w:val="0"/>
                  <w:marBottom w:val="0"/>
                  <w:divBdr>
                    <w:top w:val="none" w:sz="0" w:space="0" w:color="auto"/>
                    <w:left w:val="none" w:sz="0" w:space="0" w:color="auto"/>
                    <w:bottom w:val="none" w:sz="0" w:space="0" w:color="auto"/>
                    <w:right w:val="none" w:sz="0" w:space="0" w:color="auto"/>
                  </w:divBdr>
                </w:div>
              </w:divsChild>
            </w:div>
            <w:div w:id="936865104">
              <w:marLeft w:val="0"/>
              <w:marRight w:val="0"/>
              <w:marTop w:val="0"/>
              <w:marBottom w:val="480"/>
              <w:divBdr>
                <w:top w:val="none" w:sz="0" w:space="0" w:color="auto"/>
                <w:left w:val="none" w:sz="0" w:space="0" w:color="auto"/>
                <w:bottom w:val="none" w:sz="0" w:space="0" w:color="auto"/>
                <w:right w:val="none" w:sz="0" w:space="0" w:color="auto"/>
              </w:divBdr>
              <w:divsChild>
                <w:div w:id="838810341">
                  <w:marLeft w:val="0"/>
                  <w:marRight w:val="0"/>
                  <w:marTop w:val="0"/>
                  <w:marBottom w:val="0"/>
                  <w:divBdr>
                    <w:top w:val="none" w:sz="0" w:space="0" w:color="auto"/>
                    <w:left w:val="none" w:sz="0" w:space="0" w:color="auto"/>
                    <w:bottom w:val="none" w:sz="0" w:space="0" w:color="auto"/>
                    <w:right w:val="none" w:sz="0" w:space="0" w:color="auto"/>
                  </w:divBdr>
                </w:div>
                <w:div w:id="1261839642">
                  <w:marLeft w:val="0"/>
                  <w:marRight w:val="0"/>
                  <w:marTop w:val="0"/>
                  <w:marBottom w:val="0"/>
                  <w:divBdr>
                    <w:top w:val="none" w:sz="0" w:space="0" w:color="auto"/>
                    <w:left w:val="none" w:sz="0" w:space="0" w:color="auto"/>
                    <w:bottom w:val="none" w:sz="0" w:space="0" w:color="auto"/>
                    <w:right w:val="none" w:sz="0" w:space="0" w:color="auto"/>
                  </w:divBdr>
                </w:div>
                <w:div w:id="2028359547">
                  <w:marLeft w:val="0"/>
                  <w:marRight w:val="0"/>
                  <w:marTop w:val="0"/>
                  <w:marBottom w:val="240"/>
                  <w:divBdr>
                    <w:top w:val="none" w:sz="0" w:space="0" w:color="auto"/>
                    <w:left w:val="none" w:sz="0" w:space="0" w:color="auto"/>
                    <w:bottom w:val="none" w:sz="0" w:space="0" w:color="auto"/>
                    <w:right w:val="none" w:sz="0" w:space="0" w:color="auto"/>
                  </w:divBdr>
                  <w:divsChild>
                    <w:div w:id="155800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255364">
          <w:marLeft w:val="0"/>
          <w:marRight w:val="0"/>
          <w:marTop w:val="0"/>
          <w:marBottom w:val="0"/>
          <w:divBdr>
            <w:top w:val="none" w:sz="0" w:space="0" w:color="auto"/>
            <w:left w:val="none" w:sz="0" w:space="0" w:color="auto"/>
            <w:bottom w:val="none" w:sz="0" w:space="0" w:color="auto"/>
            <w:right w:val="none" w:sz="0" w:space="0" w:color="auto"/>
          </w:divBdr>
        </w:div>
      </w:divsChild>
    </w:div>
    <w:div w:id="2109957592">
      <w:bodyDiv w:val="1"/>
      <w:marLeft w:val="0"/>
      <w:marRight w:val="0"/>
      <w:marTop w:val="0"/>
      <w:marBottom w:val="0"/>
      <w:divBdr>
        <w:top w:val="none" w:sz="0" w:space="0" w:color="auto"/>
        <w:left w:val="none" w:sz="0" w:space="0" w:color="auto"/>
        <w:bottom w:val="none" w:sz="0" w:space="0" w:color="auto"/>
        <w:right w:val="none" w:sz="0" w:space="0" w:color="auto"/>
      </w:divBdr>
      <w:divsChild>
        <w:div w:id="240256864">
          <w:marLeft w:val="0"/>
          <w:marRight w:val="0"/>
          <w:marTop w:val="0"/>
          <w:marBottom w:val="0"/>
          <w:divBdr>
            <w:top w:val="none" w:sz="0" w:space="0" w:color="auto"/>
            <w:left w:val="none" w:sz="0" w:space="0" w:color="auto"/>
            <w:bottom w:val="none" w:sz="0" w:space="0" w:color="auto"/>
            <w:right w:val="none" w:sz="0" w:space="0" w:color="auto"/>
          </w:divBdr>
          <w:divsChild>
            <w:div w:id="205989432">
              <w:marLeft w:val="0"/>
              <w:marRight w:val="345"/>
              <w:marTop w:val="0"/>
              <w:marBottom w:val="480"/>
              <w:divBdr>
                <w:top w:val="none" w:sz="0" w:space="0" w:color="auto"/>
                <w:left w:val="none" w:sz="0" w:space="0" w:color="auto"/>
                <w:bottom w:val="none" w:sz="0" w:space="0" w:color="auto"/>
                <w:right w:val="none" w:sz="0" w:space="0" w:color="auto"/>
              </w:divBdr>
              <w:divsChild>
                <w:div w:id="1072000245">
                  <w:marLeft w:val="0"/>
                  <w:marRight w:val="0"/>
                  <w:marTop w:val="0"/>
                  <w:marBottom w:val="0"/>
                  <w:divBdr>
                    <w:top w:val="none" w:sz="0" w:space="0" w:color="auto"/>
                    <w:left w:val="none" w:sz="0" w:space="0" w:color="auto"/>
                    <w:bottom w:val="none" w:sz="0" w:space="0" w:color="auto"/>
                    <w:right w:val="none" w:sz="0" w:space="0" w:color="auto"/>
                  </w:divBdr>
                </w:div>
              </w:divsChild>
            </w:div>
            <w:div w:id="1395814745">
              <w:marLeft w:val="0"/>
              <w:marRight w:val="0"/>
              <w:marTop w:val="0"/>
              <w:marBottom w:val="480"/>
              <w:divBdr>
                <w:top w:val="none" w:sz="0" w:space="0" w:color="auto"/>
                <w:left w:val="none" w:sz="0" w:space="0" w:color="auto"/>
                <w:bottom w:val="none" w:sz="0" w:space="0" w:color="auto"/>
                <w:right w:val="none" w:sz="0" w:space="0" w:color="auto"/>
              </w:divBdr>
              <w:divsChild>
                <w:div w:id="868490513">
                  <w:marLeft w:val="0"/>
                  <w:marRight w:val="0"/>
                  <w:marTop w:val="0"/>
                  <w:marBottom w:val="0"/>
                  <w:divBdr>
                    <w:top w:val="none" w:sz="0" w:space="0" w:color="auto"/>
                    <w:left w:val="none" w:sz="0" w:space="0" w:color="auto"/>
                    <w:bottom w:val="none" w:sz="0" w:space="0" w:color="auto"/>
                    <w:right w:val="none" w:sz="0" w:space="0" w:color="auto"/>
                  </w:divBdr>
                </w:div>
                <w:div w:id="803040102">
                  <w:marLeft w:val="0"/>
                  <w:marRight w:val="0"/>
                  <w:marTop w:val="0"/>
                  <w:marBottom w:val="0"/>
                  <w:divBdr>
                    <w:top w:val="none" w:sz="0" w:space="0" w:color="auto"/>
                    <w:left w:val="none" w:sz="0" w:space="0" w:color="auto"/>
                    <w:bottom w:val="none" w:sz="0" w:space="0" w:color="auto"/>
                    <w:right w:val="none" w:sz="0" w:space="0" w:color="auto"/>
                  </w:divBdr>
                </w:div>
                <w:div w:id="655957393">
                  <w:marLeft w:val="0"/>
                  <w:marRight w:val="0"/>
                  <w:marTop w:val="0"/>
                  <w:marBottom w:val="240"/>
                  <w:divBdr>
                    <w:top w:val="none" w:sz="0" w:space="0" w:color="auto"/>
                    <w:left w:val="none" w:sz="0" w:space="0" w:color="auto"/>
                    <w:bottom w:val="none" w:sz="0" w:space="0" w:color="auto"/>
                    <w:right w:val="none" w:sz="0" w:space="0" w:color="auto"/>
                  </w:divBdr>
                  <w:divsChild>
                    <w:div w:id="121276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5558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32</Pages>
  <Words>11840</Words>
  <Characters>67494</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Mudassir Mehdi</dc:creator>
  <cp:keywords/>
  <dc:description/>
  <cp:lastModifiedBy>Mudassir Mehdi</cp:lastModifiedBy>
  <cp:revision>25</cp:revision>
  <dcterms:created xsi:type="dcterms:W3CDTF">2020-03-30T10:13:00Z</dcterms:created>
  <dcterms:modified xsi:type="dcterms:W3CDTF">2020-03-30T11:14:00Z</dcterms:modified>
</cp:coreProperties>
</file>